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shd w:val="clear"/>
        <w:jc w:val="center"/>
        <w:rPr>
          <w:rFonts w:hAnsi="宋体" w:cs="宋体"/>
          <w:b/>
          <w:color w:val="auto"/>
          <w:kern w:val="28"/>
          <w:highlight w:val="none"/>
        </w:rPr>
      </w:pPr>
      <w:bookmarkStart w:id="0" w:name="_Toc6619"/>
      <w:bookmarkStart w:id="1" w:name="_Toc15050504"/>
      <w:r>
        <w:rPr>
          <w:rFonts w:hint="eastAsia" w:hAnsi="宋体" w:cs="宋体"/>
          <w:b/>
          <w:color w:val="auto"/>
          <w:kern w:val="28"/>
          <w:highlight w:val="none"/>
        </w:rPr>
        <w:t>第一部分</w:t>
      </w:r>
      <w:r>
        <w:rPr>
          <w:rFonts w:hAnsi="宋体" w:cs="宋体"/>
          <w:b/>
          <w:color w:val="auto"/>
          <w:kern w:val="28"/>
          <w:highlight w:val="none"/>
        </w:rPr>
        <w:t xml:space="preserve"> </w:t>
      </w:r>
      <w:r>
        <w:rPr>
          <w:rFonts w:hint="eastAsia" w:hAnsi="宋体" w:cs="宋体"/>
          <w:b/>
          <w:color w:val="auto"/>
          <w:kern w:val="28"/>
          <w:highlight w:val="none"/>
        </w:rPr>
        <w:t>招标公告</w:t>
      </w:r>
      <w:bookmarkEnd w:id="0"/>
      <w:bookmarkEnd w:id="1"/>
    </w:p>
    <w:p>
      <w:pPr>
        <w:shd w:val="clear"/>
        <w:spacing w:line="500" w:lineRule="exact"/>
        <w:ind w:firstLine="420" w:firstLineChars="200"/>
        <w:rPr>
          <w:rFonts w:ascii="宋体" w:cs="宋体"/>
          <w:color w:val="auto"/>
          <w:highlight w:val="none"/>
          <w:lang w:eastAsia="zh-CN"/>
        </w:rPr>
      </w:pPr>
      <w:r>
        <w:rPr>
          <w:rFonts w:hint="eastAsia" w:ascii="宋体" w:hAnsi="宋体" w:cs="宋体"/>
          <w:color w:val="auto"/>
          <w:highlight w:val="none"/>
          <w:lang w:eastAsia="zh-CN"/>
        </w:rPr>
        <w:t>河北宁辉招标代理有限公司受张家口职业技术学院的委托，对张家口职业技术学院2023-2026学年购买教材供货服务项目进行公开招标，现邀请合格的投标人就招标文件中的全部内容进行投标。</w:t>
      </w:r>
    </w:p>
    <w:p>
      <w:pPr>
        <w:shd w:val="clear"/>
        <w:spacing w:line="50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1.1 招标项目名称：张家口职业技术学院2023-2026学年购买教材供货服务项目</w:t>
      </w:r>
    </w:p>
    <w:p>
      <w:pPr>
        <w:shd w:val="clear"/>
        <w:spacing w:line="500" w:lineRule="exact"/>
        <w:ind w:firstLine="420" w:firstLineChars="20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eastAsia="zh-CN"/>
        </w:rPr>
        <w:t>1.2 招标内容：购买教材供货服务入围投标人数量3家</w:t>
      </w:r>
    </w:p>
    <w:p>
      <w:pPr>
        <w:shd w:val="clear"/>
        <w:spacing w:line="500" w:lineRule="exact"/>
        <w:ind w:firstLine="420" w:firstLineChars="20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eastAsia="zh-CN"/>
        </w:rPr>
        <w:t>1.3 招标文件编号：NHZB</w:t>
      </w:r>
      <w:r>
        <w:rPr>
          <w:rFonts w:hint="eastAsia" w:ascii="宋体" w:hAnsi="宋体" w:eastAsia="宋体" w:cs="宋体"/>
          <w:color w:val="auto"/>
          <w:highlight w:val="none"/>
          <w:lang w:val="en-US" w:eastAsia="zh-CN"/>
        </w:rPr>
        <w:t>A</w:t>
      </w:r>
      <w:r>
        <w:rPr>
          <w:rFonts w:hint="eastAsia" w:ascii="宋体" w:hAnsi="宋体" w:eastAsia="宋体" w:cs="宋体"/>
          <w:color w:val="auto"/>
          <w:highlight w:val="none"/>
          <w:lang w:eastAsia="zh-CN"/>
        </w:rPr>
        <w:t>-2023-00</w:t>
      </w:r>
      <w:r>
        <w:rPr>
          <w:rFonts w:hint="eastAsia" w:ascii="宋体" w:hAnsi="宋体" w:eastAsia="宋体" w:cs="宋体"/>
          <w:color w:val="auto"/>
          <w:highlight w:val="none"/>
          <w:lang w:val="en-US" w:eastAsia="zh-CN"/>
        </w:rPr>
        <w:t>2</w:t>
      </w:r>
    </w:p>
    <w:p>
      <w:pPr>
        <w:shd w:val="clear"/>
        <w:spacing w:line="500" w:lineRule="exact"/>
        <w:ind w:firstLine="420" w:firstLineChars="200"/>
        <w:rPr>
          <w:rFonts w:hint="eastAsia" w:ascii="宋体" w:hAnsi="宋体" w:cs="宋体"/>
          <w:color w:val="auto"/>
          <w:highlight w:val="none"/>
          <w:lang w:eastAsia="zh-CN"/>
        </w:rPr>
      </w:pPr>
      <w:r>
        <w:rPr>
          <w:rFonts w:ascii="宋体" w:hAnsi="宋体" w:cs="宋体"/>
          <w:color w:val="auto"/>
          <w:highlight w:val="none"/>
          <w:lang w:eastAsia="zh-CN"/>
        </w:rPr>
        <w:t xml:space="preserve">1.4 </w:t>
      </w:r>
      <w:r>
        <w:rPr>
          <w:rFonts w:hint="eastAsia" w:ascii="宋体" w:hAnsi="宋体" w:cs="宋体"/>
          <w:color w:val="auto"/>
          <w:highlight w:val="none"/>
          <w:lang w:eastAsia="zh-CN"/>
        </w:rPr>
        <w:t>采购方式：公开招标</w:t>
      </w:r>
    </w:p>
    <w:p>
      <w:pPr>
        <w:shd w:val="clear"/>
        <w:spacing w:line="500" w:lineRule="exact"/>
        <w:ind w:firstLine="420" w:firstLineChars="200"/>
        <w:rPr>
          <w:rFonts w:hint="eastAsia" w:ascii="宋体" w:hAnsi="宋体" w:cs="宋体"/>
          <w:color w:val="auto"/>
          <w:highlight w:val="none"/>
          <w:lang w:eastAsia="zh-CN"/>
        </w:rPr>
      </w:pPr>
      <w:r>
        <w:rPr>
          <w:rFonts w:ascii="宋体" w:hAnsi="宋体" w:cs="宋体"/>
          <w:color w:val="auto"/>
          <w:highlight w:val="none"/>
          <w:lang w:eastAsia="zh-CN"/>
        </w:rPr>
        <w:t xml:space="preserve">1.5 </w:t>
      </w:r>
      <w:r>
        <w:rPr>
          <w:rFonts w:hint="eastAsia" w:ascii="宋体" w:hAnsi="宋体" w:cs="宋体"/>
          <w:color w:val="auto"/>
          <w:highlight w:val="none"/>
          <w:lang w:eastAsia="zh-CN"/>
        </w:rPr>
        <w:t>评分方法和标准：综合评</w:t>
      </w:r>
      <w:r>
        <w:rPr>
          <w:rFonts w:hint="eastAsia" w:ascii="宋体" w:hAnsi="宋体" w:cs="宋体"/>
          <w:color w:val="auto"/>
          <w:highlight w:val="none"/>
          <w:lang w:val="en-US" w:eastAsia="zh-CN"/>
        </w:rPr>
        <w:t>分</w:t>
      </w:r>
      <w:r>
        <w:rPr>
          <w:rFonts w:hint="eastAsia" w:ascii="宋体" w:hAnsi="宋体" w:cs="宋体"/>
          <w:color w:val="auto"/>
          <w:highlight w:val="none"/>
          <w:lang w:eastAsia="zh-CN"/>
        </w:rPr>
        <w:t>法</w:t>
      </w:r>
    </w:p>
    <w:p>
      <w:pPr>
        <w:shd w:val="clear"/>
        <w:spacing w:line="500" w:lineRule="exact"/>
        <w:ind w:firstLine="420" w:firstLineChars="200"/>
        <w:rPr>
          <w:rFonts w:ascii="宋体" w:hAnsi="宋体" w:eastAsia="宋体" w:cs="宋体"/>
          <w:color w:val="auto"/>
          <w:highlight w:val="none"/>
          <w:lang w:eastAsia="zh-CN"/>
        </w:rPr>
      </w:pPr>
      <w:r>
        <w:rPr>
          <w:rFonts w:ascii="宋体" w:hAnsi="宋体" w:eastAsia="宋体" w:cs="宋体"/>
          <w:color w:val="auto"/>
          <w:highlight w:val="none"/>
          <w:lang w:eastAsia="zh-CN"/>
        </w:rPr>
        <w:t xml:space="preserve">1.6 </w:t>
      </w:r>
      <w:r>
        <w:rPr>
          <w:rFonts w:hint="eastAsia" w:ascii="宋体" w:hAnsi="宋体" w:eastAsia="宋体" w:cs="宋体"/>
          <w:color w:val="auto"/>
          <w:highlight w:val="none"/>
          <w:lang w:eastAsia="zh-CN"/>
        </w:rPr>
        <w:t>资格审查方式：资格后审</w:t>
      </w:r>
      <w:bookmarkStart w:id="2" w:name="_GoBack"/>
      <w:bookmarkEnd w:id="2"/>
    </w:p>
    <w:p>
      <w:pPr>
        <w:shd w:val="clear"/>
        <w:spacing w:line="500" w:lineRule="exact"/>
        <w:ind w:firstLine="420" w:firstLineChars="200"/>
        <w:rPr>
          <w:rFonts w:hint="eastAsia" w:ascii="宋体" w:hAnsi="宋体" w:eastAsia="宋体" w:cs="宋体"/>
          <w:color w:val="auto"/>
          <w:highlight w:val="none"/>
          <w:lang w:val="en-US" w:eastAsia="zh-CN"/>
        </w:rPr>
      </w:pPr>
      <w:r>
        <w:rPr>
          <w:rFonts w:ascii="宋体" w:hAnsi="宋体" w:eastAsia="宋体" w:cs="宋体"/>
          <w:color w:val="auto"/>
          <w:highlight w:val="none"/>
          <w:lang w:eastAsia="zh-CN"/>
        </w:rPr>
        <w:t xml:space="preserve">1.7 </w:t>
      </w:r>
      <w:r>
        <w:rPr>
          <w:rFonts w:hint="eastAsia" w:ascii="宋体" w:hAnsi="宋体" w:eastAsia="宋体" w:cs="宋体"/>
          <w:color w:val="auto"/>
          <w:highlight w:val="none"/>
          <w:lang w:eastAsia="zh-CN"/>
        </w:rPr>
        <w:t>本项目</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lang w:eastAsia="zh-CN"/>
        </w:rPr>
        <w:t>报</w:t>
      </w:r>
      <w:r>
        <w:rPr>
          <w:rFonts w:hint="eastAsia" w:ascii="宋体" w:hAnsi="宋体" w:eastAsia="宋体" w:cs="宋体"/>
          <w:color w:val="auto"/>
          <w:highlight w:val="none"/>
          <w:shd w:val="clear"/>
          <w:lang w:eastAsia="zh-CN"/>
        </w:rPr>
        <w:t>价</w:t>
      </w:r>
      <w:r>
        <w:rPr>
          <w:rFonts w:hint="eastAsia" w:ascii="宋体" w:hAnsi="宋体" w:cs="宋体"/>
          <w:color w:val="auto"/>
          <w:highlight w:val="none"/>
          <w:shd w:val="clear"/>
          <w:lang w:eastAsia="zh-CN"/>
        </w:rPr>
        <w:t>折扣率</w:t>
      </w:r>
      <w:r>
        <w:rPr>
          <w:rFonts w:hint="eastAsia" w:ascii="宋体" w:hAnsi="宋体" w:eastAsia="宋体" w:cs="宋体"/>
          <w:color w:val="auto"/>
          <w:highlight w:val="none"/>
          <w:shd w:val="clear"/>
          <w:lang w:eastAsia="zh-CN"/>
        </w:rPr>
        <w:t>（</w:t>
      </w:r>
      <w:r>
        <w:rPr>
          <w:rFonts w:ascii="宋体" w:hAnsi="宋体" w:eastAsia="宋体" w:cs="宋体"/>
          <w:color w:val="auto"/>
          <w:highlight w:val="none"/>
          <w:lang w:eastAsia="zh-CN"/>
        </w:rPr>
        <w:t>%</w:t>
      </w:r>
      <w:r>
        <w:rPr>
          <w:rFonts w:hint="eastAsia" w:ascii="宋体" w:hAnsi="宋体" w:eastAsia="宋体" w:cs="宋体"/>
          <w:color w:val="auto"/>
          <w:highlight w:val="none"/>
          <w:lang w:eastAsia="zh-CN"/>
        </w:rPr>
        <w:t>）不</w:t>
      </w:r>
      <w:r>
        <w:rPr>
          <w:rFonts w:hint="eastAsia" w:ascii="宋体" w:hAnsi="宋体" w:eastAsia="宋体" w:cs="宋体"/>
          <w:color w:val="auto"/>
          <w:highlight w:val="none"/>
          <w:lang w:val="en-US" w:eastAsia="zh-CN"/>
        </w:rPr>
        <w:t>高于</w:t>
      </w:r>
      <w:r>
        <w:rPr>
          <w:rFonts w:hint="eastAsia" w:ascii="宋体" w:hAnsi="宋体" w:eastAsia="宋体" w:cs="宋体"/>
          <w:color w:val="auto"/>
          <w:highlight w:val="none"/>
          <w:lang w:eastAsia="zh-CN"/>
        </w:rPr>
        <w:t>图书标价（码洋）的</w:t>
      </w:r>
      <w:r>
        <w:rPr>
          <w:rFonts w:ascii="宋体" w:hAnsi="宋体" w:eastAsia="宋体" w:cs="宋体"/>
          <w:color w:val="auto"/>
          <w:highlight w:val="none"/>
          <w:lang w:eastAsia="zh-CN"/>
        </w:rPr>
        <w:t>7</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lang w:eastAsia="zh-CN"/>
        </w:rPr>
        <w:t>%。</w:t>
      </w:r>
    </w:p>
    <w:p>
      <w:pPr>
        <w:shd w:val="clear"/>
        <w:spacing w:line="500" w:lineRule="exact"/>
        <w:ind w:firstLine="420" w:firstLineChars="200"/>
        <w:rPr>
          <w:rFonts w:hint="default" w:ascii="宋体" w:hAnsi="宋体" w:eastAsia="宋体" w:cs="宋体"/>
          <w:color w:val="auto"/>
          <w:highlight w:val="none"/>
          <w:lang w:val="en-US" w:eastAsia="zh-CN"/>
        </w:rPr>
      </w:pPr>
      <w:r>
        <w:rPr>
          <w:rFonts w:ascii="宋体" w:hAnsi="宋体" w:eastAsia="宋体" w:cs="宋体"/>
          <w:color w:val="auto"/>
          <w:highlight w:val="none"/>
          <w:lang w:eastAsia="zh-CN"/>
        </w:rPr>
        <w:t xml:space="preserve">1.8 </w:t>
      </w:r>
      <w:r>
        <w:rPr>
          <w:rFonts w:hint="eastAsia" w:ascii="宋体" w:hAnsi="宋体" w:eastAsia="宋体" w:cs="宋体"/>
          <w:color w:val="auto"/>
          <w:highlight w:val="none"/>
          <w:lang w:eastAsia="zh-CN"/>
        </w:rPr>
        <w:t>服务地点：</w:t>
      </w:r>
      <w:r>
        <w:rPr>
          <w:rFonts w:hint="eastAsia" w:ascii="宋体" w:hAnsi="宋体" w:eastAsia="宋体" w:cs="宋体"/>
          <w:color w:val="auto"/>
          <w:highlight w:val="none"/>
          <w:lang w:val="en-US" w:eastAsia="zh-CN"/>
        </w:rPr>
        <w:t>招标人指定地点</w:t>
      </w:r>
    </w:p>
    <w:p>
      <w:pPr>
        <w:shd w:val="clear"/>
        <w:spacing w:line="500" w:lineRule="exact"/>
        <w:ind w:firstLine="420" w:firstLineChars="200"/>
        <w:rPr>
          <w:rFonts w:hint="eastAsia" w:ascii="宋体" w:hAnsi="宋体" w:cs="宋体"/>
          <w:color w:val="auto"/>
          <w:highlight w:val="none"/>
          <w:lang w:eastAsia="zh-CN"/>
        </w:rPr>
      </w:pPr>
      <w:r>
        <w:rPr>
          <w:rFonts w:ascii="宋体" w:hAnsi="宋体" w:cs="宋体"/>
          <w:color w:val="auto"/>
          <w:highlight w:val="none"/>
          <w:lang w:eastAsia="zh-CN"/>
        </w:rPr>
        <w:t xml:space="preserve">1.9 </w:t>
      </w:r>
      <w:r>
        <w:rPr>
          <w:rFonts w:hint="eastAsia" w:ascii="宋体" w:hAnsi="宋体" w:cs="宋体"/>
          <w:color w:val="auto"/>
          <w:highlight w:val="none"/>
          <w:lang w:eastAsia="zh-CN"/>
        </w:rPr>
        <w:t>合格的投标人</w:t>
      </w:r>
    </w:p>
    <w:p>
      <w:pPr>
        <w:shd w:val="clear"/>
        <w:spacing w:line="500" w:lineRule="exact"/>
        <w:ind w:firstLine="420" w:firstLineChars="200"/>
        <w:rPr>
          <w:rFonts w:hint="default" w:ascii="宋体" w:cs="宋体"/>
          <w:color w:val="auto"/>
          <w:highlight w:val="none"/>
          <w:lang w:val="en-US" w:eastAsia="zh-CN"/>
        </w:rPr>
      </w:pPr>
      <w:r>
        <w:rPr>
          <w:rFonts w:ascii="宋体" w:hAnsi="宋体" w:cs="宋体"/>
          <w:color w:val="auto"/>
          <w:highlight w:val="none"/>
          <w:lang w:eastAsia="zh-CN"/>
        </w:rPr>
        <w:t xml:space="preserve">1.9.1 </w:t>
      </w:r>
      <w:r>
        <w:rPr>
          <w:rFonts w:hint="eastAsia" w:ascii="宋体" w:hAnsi="宋体" w:cs="宋体"/>
          <w:color w:val="auto"/>
          <w:highlight w:val="none"/>
          <w:lang w:eastAsia="zh-CN"/>
        </w:rPr>
        <w:t>投标人资格要求：</w:t>
      </w:r>
    </w:p>
    <w:p>
      <w:pPr>
        <w:shd w:val="clear"/>
        <w:spacing w:line="480" w:lineRule="exact"/>
        <w:ind w:firstLine="420" w:firstLineChars="200"/>
        <w:rPr>
          <w:rFonts w:hint="eastAsia" w:hAnsi="宋体"/>
          <w:color w:val="auto"/>
          <w:highlight w:val="none"/>
          <w:lang w:eastAsia="zh-CN"/>
        </w:rPr>
      </w:pPr>
      <w:r>
        <w:rPr>
          <w:rFonts w:hint="eastAsia" w:hAnsi="宋体"/>
          <w:color w:val="auto"/>
          <w:highlight w:val="none"/>
          <w:lang w:eastAsia="zh-CN"/>
        </w:rPr>
        <w:t>投标人应当具备</w:t>
      </w:r>
    </w:p>
    <w:p>
      <w:pPr>
        <w:shd w:val="clear"/>
        <w:spacing w:line="500" w:lineRule="exact"/>
        <w:ind w:firstLine="420" w:firstLineChars="200"/>
        <w:rPr>
          <w:rFonts w:hint="eastAsia" w:ascii="宋体" w:cs="宋体"/>
          <w:color w:val="auto"/>
          <w:highlight w:val="none"/>
          <w:lang w:val="en-US" w:eastAsia="zh-CN"/>
        </w:rPr>
      </w:pPr>
      <w:r>
        <w:rPr>
          <w:rFonts w:hint="eastAsia" w:ascii="宋体" w:cs="宋体"/>
          <w:color w:val="auto"/>
          <w:highlight w:val="none"/>
          <w:lang w:val="en-US" w:eastAsia="zh-CN"/>
        </w:rPr>
        <w:t>①统一社会信用代码营业执照或其他主体资格证明文件；</w:t>
      </w:r>
    </w:p>
    <w:p>
      <w:pPr>
        <w:shd w:val="clear"/>
        <w:spacing w:line="500" w:lineRule="exact"/>
        <w:ind w:firstLine="420" w:firstLineChars="200"/>
        <w:rPr>
          <w:rFonts w:hint="eastAsia" w:ascii="宋体" w:cs="宋体"/>
          <w:color w:val="auto"/>
          <w:highlight w:val="none"/>
          <w:lang w:val="en-US" w:eastAsia="zh-CN"/>
        </w:rPr>
      </w:pPr>
      <w:r>
        <w:rPr>
          <w:rFonts w:hint="eastAsia" w:ascii="宋体" w:cs="宋体"/>
          <w:color w:val="auto"/>
          <w:highlight w:val="none"/>
          <w:lang w:val="en-US" w:eastAsia="zh-CN"/>
        </w:rPr>
        <w:t>②有效的出版物经营许可证；</w:t>
      </w:r>
    </w:p>
    <w:p>
      <w:pPr>
        <w:shd w:val="clear"/>
        <w:spacing w:line="500" w:lineRule="exact"/>
        <w:ind w:firstLine="420" w:firstLineChars="200"/>
        <w:rPr>
          <w:rFonts w:hint="eastAsia" w:ascii="宋体" w:cs="宋体"/>
          <w:color w:val="auto"/>
          <w:highlight w:val="none"/>
          <w:lang w:val="en-US" w:eastAsia="zh-CN"/>
        </w:rPr>
      </w:pPr>
      <w:r>
        <w:rPr>
          <w:rFonts w:hint="eastAsia" w:ascii="宋体" w:cs="宋体"/>
          <w:color w:val="auto"/>
          <w:highlight w:val="none"/>
          <w:lang w:val="en-US" w:eastAsia="zh-CN"/>
        </w:rPr>
        <w:fldChar w:fldCharType="begin"/>
      </w:r>
      <w:r>
        <w:rPr>
          <w:rFonts w:hint="eastAsia" w:ascii="宋体" w:cs="宋体"/>
          <w:color w:val="auto"/>
          <w:highlight w:val="none"/>
          <w:lang w:val="en-US" w:eastAsia="zh-CN"/>
        </w:rPr>
        <w:instrText xml:space="preserve"> = 3 \* GB3 </w:instrText>
      </w:r>
      <w:r>
        <w:rPr>
          <w:rFonts w:hint="eastAsia" w:ascii="宋体" w:cs="宋体"/>
          <w:color w:val="auto"/>
          <w:highlight w:val="none"/>
          <w:lang w:val="en-US" w:eastAsia="zh-CN"/>
        </w:rPr>
        <w:fldChar w:fldCharType="separate"/>
      </w:r>
      <w:r>
        <w:rPr>
          <w:rFonts w:hint="eastAsia" w:ascii="宋体" w:cs="宋体"/>
          <w:color w:val="auto"/>
          <w:highlight w:val="none"/>
          <w:lang w:val="en-US" w:eastAsia="zh-CN"/>
        </w:rPr>
        <w:t>③</w:t>
      </w:r>
      <w:r>
        <w:rPr>
          <w:rFonts w:hint="eastAsia" w:ascii="宋体" w:cs="宋体"/>
          <w:color w:val="auto"/>
          <w:highlight w:val="none"/>
          <w:lang w:val="en-US" w:eastAsia="zh-CN"/>
        </w:rPr>
        <w:fldChar w:fldCharType="end"/>
      </w:r>
      <w:r>
        <w:rPr>
          <w:rFonts w:hint="eastAsia" w:ascii="宋体" w:cs="宋体"/>
          <w:color w:val="auto"/>
          <w:highlight w:val="none"/>
          <w:lang w:val="en-US" w:eastAsia="zh-CN"/>
        </w:rPr>
        <w:t>银行开户许可证（基本户）（未核发基本账户开户许可证的应提供投标人基本账户信息包括：账户名称、账号、开户银行名称等）；</w:t>
      </w:r>
    </w:p>
    <w:p>
      <w:pPr>
        <w:shd w:val="clear"/>
        <w:spacing w:line="500" w:lineRule="exact"/>
        <w:ind w:firstLine="420" w:firstLineChars="200"/>
        <w:rPr>
          <w:rFonts w:hint="eastAsia" w:ascii="宋体" w:cs="宋体"/>
          <w:color w:val="auto"/>
          <w:highlight w:val="none"/>
          <w:lang w:val="en-US" w:eastAsia="zh-CN"/>
        </w:rPr>
      </w:pPr>
      <w:r>
        <w:rPr>
          <w:rFonts w:hint="eastAsia" w:ascii="宋体" w:cs="宋体"/>
          <w:color w:val="auto"/>
          <w:highlight w:val="none"/>
          <w:lang w:val="en-US" w:eastAsia="zh-CN"/>
        </w:rPr>
        <w:t>④投标人未被工商行政管理机关在全国企业信用信息公示系统中列入严重违法失信企业名单；未在“信用中国”网站（www.creditchina.gov.cn）列入失信被执行人名单；</w:t>
      </w:r>
    </w:p>
    <w:p>
      <w:pPr>
        <w:shd w:val="clear"/>
        <w:spacing w:line="500" w:lineRule="exact"/>
        <w:ind w:firstLine="420" w:firstLineChars="200"/>
        <w:rPr>
          <w:rFonts w:hint="default" w:ascii="宋体" w:cs="宋体"/>
          <w:color w:val="auto"/>
          <w:highlight w:val="none"/>
          <w:lang w:val="en-US" w:eastAsia="zh-CN"/>
        </w:rPr>
      </w:pPr>
      <w:r>
        <w:rPr>
          <w:rFonts w:hint="eastAsia" w:ascii="宋体" w:cs="宋体"/>
          <w:color w:val="auto"/>
          <w:highlight w:val="none"/>
          <w:lang w:val="en-US" w:eastAsia="zh-CN"/>
        </w:rPr>
        <w:t>⑤单位负责人为同一人或者存在控股、管理关系的不同单位，不得参加同一标段投标或者未划分标段的同一招标项目投标；</w:t>
      </w:r>
    </w:p>
    <w:p>
      <w:pPr>
        <w:shd w:val="clear"/>
        <w:spacing w:line="500" w:lineRule="exact"/>
        <w:ind w:firstLine="420" w:firstLineChars="200"/>
        <w:rPr>
          <w:rFonts w:ascii="宋体" w:cs="宋体"/>
          <w:color w:val="auto"/>
          <w:highlight w:val="none"/>
          <w:lang w:eastAsia="zh-CN"/>
        </w:rPr>
      </w:pPr>
      <w:r>
        <w:rPr>
          <w:rFonts w:ascii="宋体" w:hAnsi="宋体" w:cs="宋体"/>
          <w:color w:val="auto"/>
          <w:highlight w:val="none"/>
          <w:lang w:eastAsia="zh-CN"/>
        </w:rPr>
        <w:t xml:space="preserve">1.9.2 </w:t>
      </w:r>
      <w:r>
        <w:rPr>
          <w:rFonts w:hint="eastAsia" w:ascii="宋体" w:hAnsi="宋体" w:cs="宋体"/>
          <w:color w:val="auto"/>
          <w:highlight w:val="none"/>
          <w:lang w:eastAsia="zh-CN"/>
        </w:rPr>
        <w:t>本项目不接受联合体投标</w:t>
      </w:r>
    </w:p>
    <w:p>
      <w:pPr>
        <w:shd w:val="clear"/>
        <w:spacing w:line="500" w:lineRule="exact"/>
        <w:ind w:firstLine="420" w:firstLineChars="200"/>
        <w:rPr>
          <w:rFonts w:ascii="宋体" w:cs="宋体"/>
          <w:color w:val="auto"/>
          <w:highlight w:val="none"/>
          <w:lang w:eastAsia="zh-CN"/>
        </w:rPr>
      </w:pPr>
      <w:r>
        <w:rPr>
          <w:rFonts w:ascii="宋体" w:hAnsi="宋体" w:cs="宋体"/>
          <w:color w:val="auto"/>
          <w:highlight w:val="none"/>
          <w:lang w:eastAsia="zh-CN"/>
        </w:rPr>
        <w:t xml:space="preserve">1.10 </w:t>
      </w:r>
      <w:r>
        <w:rPr>
          <w:rFonts w:hint="eastAsia" w:ascii="宋体" w:hAnsi="宋体" w:cs="宋体"/>
          <w:color w:val="auto"/>
          <w:highlight w:val="none"/>
          <w:lang w:eastAsia="zh-CN"/>
        </w:rPr>
        <w:t>投标人报名要求</w:t>
      </w:r>
    </w:p>
    <w:p>
      <w:pPr>
        <w:shd w:val="clear"/>
        <w:spacing w:line="500" w:lineRule="exact"/>
        <w:ind w:firstLine="420" w:firstLineChars="200"/>
        <w:rPr>
          <w:rFonts w:hint="eastAsia" w:ascii="宋体" w:hAnsi="宋体" w:cs="宋体"/>
          <w:color w:val="auto"/>
          <w:highlight w:val="none"/>
          <w:lang w:val="zh-CN" w:eastAsia="zh-CN"/>
        </w:rPr>
        <w:sectPr>
          <w:footerReference r:id="rId3" w:type="default"/>
          <w:pgSz w:w="11906" w:h="16838"/>
          <w:pgMar w:top="1440" w:right="1797" w:bottom="1440" w:left="1797" w:header="1021" w:footer="992" w:gutter="0"/>
          <w:pgNumType w:fmt="decimal" w:start="1"/>
          <w:cols w:space="720" w:num="1"/>
          <w:docGrid w:type="lines" w:linePitch="326" w:charSpace="0"/>
        </w:sectPr>
      </w:pPr>
    </w:p>
    <w:p>
      <w:pPr>
        <w:shd w:val="clear"/>
        <w:spacing w:line="50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val="zh-CN" w:eastAsia="zh-CN"/>
        </w:rPr>
        <w:t>本项目报名方式为网上报名</w:t>
      </w:r>
      <w:r>
        <w:rPr>
          <w:rFonts w:hint="eastAsia" w:ascii="宋体" w:hAnsi="宋体" w:cs="宋体"/>
          <w:color w:val="auto"/>
          <w:highlight w:val="none"/>
          <w:lang w:val="en-US" w:eastAsia="zh-CN"/>
        </w:rPr>
        <w:t>，</w:t>
      </w:r>
      <w:r>
        <w:rPr>
          <w:rFonts w:hint="eastAsia" w:ascii="宋体" w:hAnsi="宋体" w:cs="宋体"/>
          <w:color w:val="auto"/>
          <w:highlight w:val="none"/>
          <w:lang w:val="zh-CN" w:eastAsia="zh-CN"/>
        </w:rPr>
        <w:t>请符合资格要求的</w:t>
      </w:r>
      <w:r>
        <w:rPr>
          <w:rFonts w:hint="eastAsia" w:ascii="宋体" w:hAnsi="宋体" w:cs="宋体"/>
          <w:color w:val="auto"/>
          <w:highlight w:val="none"/>
          <w:lang w:val="en-US" w:eastAsia="zh-CN"/>
        </w:rPr>
        <w:t>投标人</w:t>
      </w:r>
      <w:r>
        <w:rPr>
          <w:rFonts w:hint="eastAsia" w:ascii="宋体" w:hAnsi="宋体" w:cs="宋体"/>
          <w:color w:val="auto"/>
          <w:highlight w:val="none"/>
          <w:lang w:val="zh-CN" w:eastAsia="zh-CN"/>
        </w:rPr>
        <w:t>将以下资料盖公章的扫描电子版发至邮箱</w:t>
      </w:r>
      <w:r>
        <w:rPr>
          <w:rFonts w:hint="eastAsia" w:ascii="宋体" w:hAnsi="宋体" w:cs="宋体"/>
          <w:color w:val="auto"/>
          <w:highlight w:val="none"/>
          <w:lang w:eastAsia="zh-CN"/>
        </w:rPr>
        <w:t>nhzbzjk@163.com：</w:t>
      </w:r>
      <w:r>
        <w:rPr>
          <w:rFonts w:hint="eastAsia" w:hAnsi="宋体"/>
          <w:color w:val="auto"/>
          <w:highlight w:val="none"/>
          <w:lang w:eastAsia="zh-CN"/>
        </w:rPr>
        <w:t>①</w:t>
      </w:r>
      <w:r>
        <w:rPr>
          <w:rFonts w:hint="eastAsia" w:ascii="宋体" w:hAnsi="宋体" w:cs="宋体"/>
          <w:color w:val="auto"/>
          <w:highlight w:val="none"/>
          <w:lang w:eastAsia="zh-CN"/>
        </w:rPr>
        <w:t>统一社会信用代码营业执照或其他主体资格证明文件</w:t>
      </w:r>
      <w:r>
        <w:rPr>
          <w:rFonts w:hint="eastAsia" w:ascii="宋体" w:hAnsi="宋体"/>
          <w:color w:val="auto"/>
          <w:sz w:val="24"/>
          <w:highlight w:val="none"/>
        </w:rPr>
        <w:t>②</w:t>
      </w:r>
      <w:r>
        <w:rPr>
          <w:rFonts w:hint="eastAsia" w:ascii="宋体" w:hAnsi="宋体" w:cs="宋体"/>
          <w:color w:val="auto"/>
          <w:highlight w:val="none"/>
          <w:lang w:eastAsia="zh-CN"/>
        </w:rPr>
        <w:t>法定代表人身份证明书</w:t>
      </w:r>
      <w:r>
        <w:rPr>
          <w:color w:val="auto"/>
          <w:highlight w:val="none"/>
          <w:lang w:eastAsia="zh-CN"/>
        </w:rPr>
        <w:fldChar w:fldCharType="begin"/>
      </w:r>
      <w:r>
        <w:rPr>
          <w:color w:val="auto"/>
          <w:highlight w:val="none"/>
          <w:lang w:eastAsia="zh-CN"/>
        </w:rPr>
        <w:instrText xml:space="preserve"> </w:instrText>
      </w:r>
      <w:r>
        <w:rPr>
          <w:rFonts w:hint="eastAsia"/>
          <w:color w:val="auto"/>
          <w:highlight w:val="none"/>
          <w:lang w:eastAsia="zh-CN"/>
        </w:rPr>
        <w:instrText xml:space="preserve">= 3 \* GB3</w:instrText>
      </w:r>
      <w:r>
        <w:rPr>
          <w:color w:val="auto"/>
          <w:highlight w:val="none"/>
          <w:lang w:eastAsia="zh-CN"/>
        </w:rPr>
        <w:instrText xml:space="preserve"> </w:instrText>
      </w:r>
      <w:r>
        <w:rPr>
          <w:color w:val="auto"/>
          <w:highlight w:val="none"/>
          <w:lang w:eastAsia="zh-CN"/>
        </w:rPr>
        <w:fldChar w:fldCharType="separate"/>
      </w:r>
      <w:r>
        <w:rPr>
          <w:rFonts w:hint="eastAsia"/>
          <w:color w:val="auto"/>
          <w:highlight w:val="none"/>
          <w:lang w:eastAsia="zh-CN"/>
        </w:rPr>
        <w:t>③</w:t>
      </w:r>
      <w:r>
        <w:rPr>
          <w:color w:val="auto"/>
          <w:highlight w:val="none"/>
          <w:lang w:eastAsia="zh-CN"/>
        </w:rPr>
        <w:fldChar w:fldCharType="end"/>
      </w:r>
      <w:r>
        <w:rPr>
          <w:rFonts w:hint="eastAsia" w:ascii="宋体" w:hAnsi="宋体" w:cs="宋体"/>
          <w:color w:val="auto"/>
          <w:highlight w:val="none"/>
          <w:lang w:eastAsia="zh-CN"/>
        </w:rPr>
        <w:t>法定代表人授权委托书</w:t>
      </w:r>
      <w:r>
        <w:rPr>
          <w:rFonts w:hint="eastAsia" w:ascii="宋体" w:hAnsi="宋体" w:cs="宋体"/>
          <w:color w:val="auto"/>
          <w:highlight w:val="none"/>
          <w:lang w:val="zh-CN" w:eastAsia="zh-CN"/>
        </w:rPr>
        <w:t>（法定代表人参加不须提供）报名资料提交后联系代理机构，联系人李云霞，联系电话</w:t>
      </w:r>
      <w:r>
        <w:rPr>
          <w:rFonts w:hint="eastAsia" w:ascii="宋体" w:hAnsi="宋体" w:eastAsia="宋体" w:cs="宋体"/>
          <w:color w:val="auto"/>
          <w:highlight w:val="none"/>
          <w:lang w:val="zh-CN" w:eastAsia="zh-CN"/>
        </w:rPr>
        <w:t>133-9324-7573</w:t>
      </w:r>
      <w:r>
        <w:rPr>
          <w:rFonts w:hint="eastAsia" w:ascii="宋体" w:hAnsi="宋体" w:cs="宋体"/>
          <w:color w:val="auto"/>
          <w:highlight w:val="none"/>
          <w:lang w:val="zh-CN" w:eastAsia="zh-CN"/>
        </w:rPr>
        <w:t>。领取</w:t>
      </w:r>
      <w:r>
        <w:rPr>
          <w:rFonts w:hint="eastAsia" w:ascii="宋体" w:hAnsi="宋体" w:cs="宋体"/>
          <w:color w:val="auto"/>
          <w:highlight w:val="none"/>
          <w:lang w:val="en-US" w:eastAsia="zh-CN"/>
        </w:rPr>
        <w:t>招标</w:t>
      </w:r>
      <w:r>
        <w:rPr>
          <w:rFonts w:hint="eastAsia" w:ascii="宋体" w:hAnsi="宋体" w:cs="宋体"/>
          <w:color w:val="auto"/>
          <w:highlight w:val="none"/>
          <w:lang w:val="zh-CN" w:eastAsia="zh-CN"/>
        </w:rPr>
        <w:t>文件的</w:t>
      </w:r>
      <w:r>
        <w:rPr>
          <w:rFonts w:hint="eastAsia" w:ascii="宋体" w:hAnsi="宋体" w:cs="宋体"/>
          <w:color w:val="auto"/>
          <w:highlight w:val="none"/>
          <w:lang w:val="en-US" w:eastAsia="zh-CN"/>
        </w:rPr>
        <w:t>投标人</w:t>
      </w:r>
      <w:r>
        <w:rPr>
          <w:rFonts w:hint="eastAsia" w:ascii="宋体" w:hAnsi="宋体" w:cs="宋体"/>
          <w:color w:val="auto"/>
          <w:highlight w:val="none"/>
          <w:lang w:val="zh-CN" w:eastAsia="zh-CN"/>
        </w:rPr>
        <w:t>可以向</w:t>
      </w:r>
      <w:r>
        <w:rPr>
          <w:rFonts w:hint="eastAsia" w:ascii="宋体" w:hAnsi="宋体" w:cs="宋体"/>
          <w:color w:val="auto"/>
          <w:highlight w:val="none"/>
          <w:lang w:val="en-US" w:eastAsia="zh-CN"/>
        </w:rPr>
        <w:t>招标人</w:t>
      </w:r>
      <w:r>
        <w:rPr>
          <w:rFonts w:hint="eastAsia" w:ascii="宋体" w:hAnsi="宋体" w:cs="宋体"/>
          <w:color w:val="auto"/>
          <w:highlight w:val="none"/>
          <w:lang w:val="zh-CN" w:eastAsia="zh-CN"/>
        </w:rPr>
        <w:t>进一步了解项目的详细资料。</w:t>
      </w:r>
    </w:p>
    <w:p>
      <w:pPr>
        <w:shd w:val="clear"/>
        <w:spacing w:line="500" w:lineRule="exact"/>
        <w:ind w:firstLine="420" w:firstLineChars="200"/>
        <w:rPr>
          <w:rFonts w:ascii="宋体" w:cs="宋体"/>
          <w:color w:val="auto"/>
          <w:highlight w:val="none"/>
          <w:lang w:eastAsia="zh-CN"/>
        </w:rPr>
      </w:pPr>
      <w:r>
        <w:rPr>
          <w:rFonts w:ascii="宋体" w:hAnsi="宋体" w:cs="宋体"/>
          <w:color w:val="auto"/>
          <w:highlight w:val="none"/>
          <w:lang w:eastAsia="zh-CN"/>
        </w:rPr>
        <w:t xml:space="preserve">1.11 </w:t>
      </w:r>
      <w:r>
        <w:rPr>
          <w:rFonts w:hint="eastAsia" w:ascii="宋体" w:hAnsi="宋体" w:cs="宋体"/>
          <w:color w:val="auto"/>
          <w:highlight w:val="none"/>
          <w:lang w:eastAsia="zh-CN"/>
        </w:rPr>
        <w:t>招标文件发售时间及售价：</w:t>
      </w:r>
    </w:p>
    <w:p>
      <w:pPr>
        <w:shd w:val="clear"/>
        <w:spacing w:line="500" w:lineRule="exact"/>
        <w:ind w:firstLine="420" w:firstLineChars="200"/>
        <w:rPr>
          <w:rFonts w:ascii="宋体" w:hAnsi="宋体" w:cs="宋体"/>
          <w:color w:val="auto"/>
          <w:highlight w:val="none"/>
          <w:lang w:eastAsia="zh-CN"/>
        </w:rPr>
      </w:pPr>
      <w:r>
        <w:rPr>
          <w:rFonts w:ascii="宋体" w:hAnsi="宋体" w:cs="宋体"/>
          <w:color w:val="auto"/>
          <w:highlight w:val="none"/>
          <w:lang w:eastAsia="zh-CN"/>
        </w:rPr>
        <w:t>1.11.1 报名</w:t>
      </w:r>
      <w:r>
        <w:rPr>
          <w:rFonts w:hint="eastAsia" w:ascii="宋体" w:hAnsi="宋体" w:cs="宋体"/>
          <w:color w:val="auto"/>
          <w:highlight w:val="none"/>
          <w:lang w:eastAsia="zh-CN"/>
        </w:rPr>
        <w:t>时间：</w:t>
      </w:r>
      <w:r>
        <w:rPr>
          <w:rFonts w:hint="eastAsia" w:ascii="宋体" w:hAnsi="宋体" w:cs="宋体"/>
          <w:color w:val="auto"/>
          <w:highlight w:val="none"/>
          <w:u w:val="single"/>
          <w:lang w:eastAsia="zh-CN"/>
        </w:rPr>
        <w:t>202</w:t>
      </w:r>
      <w:r>
        <w:rPr>
          <w:rFonts w:hint="eastAsia" w:ascii="宋体" w:hAnsi="宋体" w:cs="宋体"/>
          <w:color w:val="auto"/>
          <w:highlight w:val="none"/>
          <w:u w:val="single"/>
          <w:lang w:val="en-US" w:eastAsia="zh-CN"/>
        </w:rPr>
        <w:t>3</w:t>
      </w:r>
      <w:r>
        <w:rPr>
          <w:rFonts w:ascii="宋体" w:hAnsi="宋体" w:cs="宋体"/>
          <w:color w:val="auto"/>
          <w:highlight w:val="none"/>
          <w:u w:val="single"/>
          <w:lang w:eastAsia="zh-CN"/>
        </w:rPr>
        <w:t xml:space="preserve"> </w:t>
      </w:r>
      <w:r>
        <w:rPr>
          <w:rFonts w:hint="eastAsia" w:ascii="宋体" w:hAnsi="宋体" w:cs="宋体"/>
          <w:color w:val="auto"/>
          <w:highlight w:val="none"/>
          <w:lang w:eastAsia="zh-CN"/>
        </w:rPr>
        <w:t>年</w:t>
      </w:r>
      <w:r>
        <w:rPr>
          <w:rFonts w:ascii="宋体" w:hAnsi="宋体" w:cs="宋体"/>
          <w:color w:val="auto"/>
          <w:highlight w:val="none"/>
          <w:u w:val="single"/>
          <w:lang w:eastAsia="zh-CN"/>
        </w:rPr>
        <w:t xml:space="preserve"> </w:t>
      </w:r>
      <w:r>
        <w:rPr>
          <w:rFonts w:hint="eastAsia" w:ascii="宋体" w:hAnsi="宋体" w:cs="宋体"/>
          <w:color w:val="auto"/>
          <w:highlight w:val="none"/>
          <w:u w:val="single"/>
          <w:lang w:val="en-US" w:eastAsia="zh-CN"/>
        </w:rPr>
        <w:t>7</w:t>
      </w:r>
      <w:r>
        <w:rPr>
          <w:rFonts w:ascii="宋体" w:hAnsi="宋体" w:cs="宋体"/>
          <w:color w:val="auto"/>
          <w:highlight w:val="none"/>
          <w:u w:val="single"/>
          <w:lang w:eastAsia="zh-CN"/>
        </w:rPr>
        <w:t xml:space="preserve"> </w:t>
      </w:r>
      <w:r>
        <w:rPr>
          <w:rFonts w:hint="eastAsia" w:ascii="宋体" w:hAnsi="宋体" w:cs="宋体"/>
          <w:color w:val="auto"/>
          <w:highlight w:val="none"/>
          <w:lang w:eastAsia="zh-CN"/>
        </w:rPr>
        <w:t>月</w:t>
      </w:r>
      <w:r>
        <w:rPr>
          <w:rFonts w:ascii="宋体" w:hAnsi="宋体" w:cs="宋体"/>
          <w:color w:val="auto"/>
          <w:highlight w:val="none"/>
          <w:u w:val="single"/>
          <w:lang w:eastAsia="zh-CN"/>
        </w:rPr>
        <w:t xml:space="preserve"> </w:t>
      </w:r>
      <w:r>
        <w:rPr>
          <w:rFonts w:hint="eastAsia" w:ascii="宋体" w:hAnsi="宋体" w:cs="宋体"/>
          <w:color w:val="auto"/>
          <w:highlight w:val="none"/>
          <w:u w:val="single"/>
          <w:lang w:val="en-US" w:eastAsia="zh-CN"/>
        </w:rPr>
        <w:t>21</w:t>
      </w:r>
      <w:r>
        <w:rPr>
          <w:rFonts w:ascii="宋体" w:hAnsi="宋体" w:cs="宋体"/>
          <w:color w:val="auto"/>
          <w:highlight w:val="none"/>
          <w:u w:val="single"/>
          <w:lang w:eastAsia="zh-CN"/>
        </w:rPr>
        <w:t xml:space="preserve"> </w:t>
      </w:r>
      <w:r>
        <w:rPr>
          <w:rFonts w:hint="eastAsia" w:ascii="宋体" w:hAnsi="宋体" w:cs="宋体"/>
          <w:color w:val="auto"/>
          <w:highlight w:val="none"/>
          <w:lang w:eastAsia="zh-CN"/>
        </w:rPr>
        <w:t>日至</w:t>
      </w:r>
      <w:r>
        <w:rPr>
          <w:rFonts w:hint="eastAsia" w:ascii="宋体" w:hAnsi="宋体" w:cs="宋体"/>
          <w:color w:val="auto"/>
          <w:highlight w:val="none"/>
          <w:u w:val="single"/>
          <w:lang w:val="en-US" w:eastAsia="zh-CN"/>
        </w:rPr>
        <w:t>2023</w:t>
      </w:r>
      <w:r>
        <w:rPr>
          <w:rFonts w:hint="eastAsia" w:ascii="宋体" w:hAnsi="宋体" w:cs="宋体"/>
          <w:color w:val="auto"/>
          <w:highlight w:val="none"/>
          <w:lang w:val="en-US" w:eastAsia="zh-CN"/>
        </w:rPr>
        <w:t>年</w:t>
      </w:r>
      <w:r>
        <w:rPr>
          <w:rFonts w:ascii="宋体" w:hAnsi="宋体" w:cs="宋体"/>
          <w:color w:val="auto"/>
          <w:highlight w:val="none"/>
          <w:u w:val="single"/>
          <w:lang w:eastAsia="zh-CN"/>
        </w:rPr>
        <w:t xml:space="preserve"> </w:t>
      </w:r>
      <w:r>
        <w:rPr>
          <w:rFonts w:hint="eastAsia" w:ascii="宋体" w:hAnsi="宋体" w:cs="宋体"/>
          <w:color w:val="auto"/>
          <w:highlight w:val="none"/>
          <w:u w:val="single"/>
          <w:lang w:val="en-US" w:eastAsia="zh-CN"/>
        </w:rPr>
        <w:t>7</w:t>
      </w:r>
      <w:r>
        <w:rPr>
          <w:rFonts w:hint="eastAsia" w:ascii="宋体" w:hAnsi="宋体" w:cs="宋体"/>
          <w:color w:val="auto"/>
          <w:highlight w:val="none"/>
          <w:lang w:eastAsia="zh-CN"/>
        </w:rPr>
        <w:t>月</w:t>
      </w:r>
      <w:r>
        <w:rPr>
          <w:rFonts w:hint="eastAsia" w:ascii="宋体" w:hAnsi="宋体" w:cs="宋体"/>
          <w:color w:val="auto"/>
          <w:highlight w:val="none"/>
          <w:u w:val="single"/>
          <w:lang w:eastAsia="zh-CN"/>
        </w:rPr>
        <w:t xml:space="preserve"> </w:t>
      </w:r>
      <w:r>
        <w:rPr>
          <w:rFonts w:hint="eastAsia" w:ascii="宋体" w:hAnsi="宋体" w:cs="宋体"/>
          <w:color w:val="auto"/>
          <w:highlight w:val="none"/>
          <w:u w:val="single"/>
          <w:lang w:val="en-US" w:eastAsia="zh-CN"/>
        </w:rPr>
        <w:t>27</w:t>
      </w:r>
      <w:r>
        <w:rPr>
          <w:rFonts w:hint="eastAsia" w:ascii="宋体" w:hAnsi="宋体" w:cs="宋体"/>
          <w:color w:val="auto"/>
          <w:highlight w:val="none"/>
          <w:lang w:eastAsia="zh-CN"/>
        </w:rPr>
        <w:t>日北京时间</w:t>
      </w:r>
      <w:r>
        <w:rPr>
          <w:rFonts w:ascii="宋体" w:hAnsi="宋体" w:cs="宋体"/>
          <w:color w:val="auto"/>
          <w:highlight w:val="none"/>
          <w:lang w:eastAsia="zh-CN"/>
        </w:rPr>
        <w:t>09</w:t>
      </w:r>
      <w:r>
        <w:rPr>
          <w:rFonts w:hint="eastAsia" w:ascii="宋体" w:hAnsi="宋体" w:cs="宋体"/>
          <w:color w:val="auto"/>
          <w:highlight w:val="none"/>
          <w:lang w:eastAsia="zh-CN"/>
        </w:rPr>
        <w:t>：</w:t>
      </w:r>
      <w:r>
        <w:rPr>
          <w:rFonts w:hint="eastAsia" w:ascii="宋体" w:hAnsi="宋体" w:cs="宋体"/>
          <w:color w:val="auto"/>
          <w:highlight w:val="none"/>
          <w:lang w:val="en-US" w:eastAsia="zh-CN"/>
        </w:rPr>
        <w:t>0</w:t>
      </w:r>
      <w:r>
        <w:rPr>
          <w:rFonts w:ascii="宋体" w:hAnsi="宋体" w:cs="宋体"/>
          <w:color w:val="auto"/>
          <w:highlight w:val="none"/>
          <w:lang w:eastAsia="zh-CN"/>
        </w:rPr>
        <w:t>0-11</w:t>
      </w:r>
      <w:r>
        <w:rPr>
          <w:rFonts w:hint="eastAsia" w:ascii="宋体" w:hAnsi="宋体" w:cs="宋体"/>
          <w:color w:val="auto"/>
          <w:highlight w:val="none"/>
          <w:lang w:eastAsia="zh-CN"/>
        </w:rPr>
        <w:t>：</w:t>
      </w:r>
      <w:r>
        <w:rPr>
          <w:rFonts w:hint="eastAsia" w:ascii="宋体" w:hAnsi="宋体" w:cs="宋体"/>
          <w:color w:val="auto"/>
          <w:highlight w:val="none"/>
          <w:lang w:val="en-US" w:eastAsia="zh-CN"/>
        </w:rPr>
        <w:t>0</w:t>
      </w:r>
      <w:r>
        <w:rPr>
          <w:rFonts w:ascii="宋体" w:hAnsi="宋体" w:cs="宋体"/>
          <w:color w:val="auto"/>
          <w:highlight w:val="none"/>
          <w:lang w:eastAsia="zh-CN"/>
        </w:rPr>
        <w:t>0</w:t>
      </w:r>
      <w:r>
        <w:rPr>
          <w:rFonts w:hint="eastAsia" w:ascii="宋体" w:hAnsi="宋体" w:cs="宋体"/>
          <w:color w:val="auto"/>
          <w:highlight w:val="none"/>
          <w:lang w:eastAsia="zh-CN"/>
        </w:rPr>
        <w:t>；</w:t>
      </w:r>
      <w:r>
        <w:rPr>
          <w:rFonts w:ascii="宋体" w:hAnsi="宋体" w:cs="宋体"/>
          <w:color w:val="auto"/>
          <w:highlight w:val="none"/>
          <w:lang w:eastAsia="zh-CN"/>
        </w:rPr>
        <w:t>14</w:t>
      </w:r>
      <w:r>
        <w:rPr>
          <w:rFonts w:hint="eastAsia" w:ascii="宋体" w:hAnsi="宋体" w:cs="宋体"/>
          <w:color w:val="auto"/>
          <w:highlight w:val="none"/>
          <w:lang w:eastAsia="zh-CN"/>
        </w:rPr>
        <w:t>：</w:t>
      </w:r>
      <w:r>
        <w:rPr>
          <w:rFonts w:hint="eastAsia" w:ascii="宋体" w:hAnsi="宋体" w:cs="宋体"/>
          <w:color w:val="auto"/>
          <w:highlight w:val="none"/>
          <w:lang w:val="en-US" w:eastAsia="zh-CN"/>
        </w:rPr>
        <w:t>0</w:t>
      </w:r>
      <w:r>
        <w:rPr>
          <w:rFonts w:ascii="宋体" w:hAnsi="宋体" w:cs="宋体"/>
          <w:color w:val="auto"/>
          <w:highlight w:val="none"/>
          <w:lang w:eastAsia="zh-CN"/>
        </w:rPr>
        <w:t>0-1</w:t>
      </w:r>
      <w:r>
        <w:rPr>
          <w:rFonts w:hint="eastAsia" w:ascii="宋体" w:hAnsi="宋体" w:cs="宋体"/>
          <w:color w:val="auto"/>
          <w:highlight w:val="none"/>
          <w:lang w:val="en-US" w:eastAsia="zh-CN"/>
        </w:rPr>
        <w:t>6</w:t>
      </w:r>
      <w:r>
        <w:rPr>
          <w:rFonts w:hint="eastAsia" w:ascii="宋体" w:hAnsi="宋体" w:cs="宋体"/>
          <w:color w:val="auto"/>
          <w:highlight w:val="none"/>
          <w:lang w:eastAsia="zh-CN"/>
        </w:rPr>
        <w:t>：</w:t>
      </w:r>
      <w:r>
        <w:rPr>
          <w:rFonts w:ascii="宋体" w:hAnsi="宋体" w:cs="宋体"/>
          <w:color w:val="auto"/>
          <w:highlight w:val="none"/>
          <w:lang w:eastAsia="zh-CN"/>
        </w:rPr>
        <w:t>00</w:t>
      </w:r>
    </w:p>
    <w:p>
      <w:pPr>
        <w:shd w:val="clear"/>
        <w:spacing w:line="500" w:lineRule="exact"/>
        <w:ind w:firstLine="420" w:firstLineChars="200"/>
        <w:rPr>
          <w:rFonts w:ascii="宋体" w:hAnsi="宋体" w:cs="宋体"/>
          <w:color w:val="auto"/>
          <w:highlight w:val="none"/>
          <w:lang w:eastAsia="zh-CN"/>
        </w:rPr>
      </w:pPr>
      <w:r>
        <w:rPr>
          <w:rFonts w:ascii="宋体" w:hAnsi="宋体" w:cs="宋体"/>
          <w:color w:val="auto"/>
          <w:highlight w:val="none"/>
          <w:lang w:eastAsia="zh-CN"/>
        </w:rPr>
        <w:t xml:space="preserve">1.11.2 </w:t>
      </w:r>
      <w:r>
        <w:rPr>
          <w:rFonts w:hint="eastAsia" w:ascii="宋体" w:hAnsi="宋体" w:cs="宋体"/>
          <w:color w:val="auto"/>
          <w:highlight w:val="none"/>
          <w:lang w:eastAsia="zh-CN"/>
        </w:rPr>
        <w:t>售价：人民币</w:t>
      </w:r>
      <w:r>
        <w:rPr>
          <w:rFonts w:ascii="宋体" w:hAnsi="宋体" w:cs="宋体"/>
          <w:color w:val="auto"/>
          <w:highlight w:val="none"/>
          <w:lang w:eastAsia="zh-CN"/>
        </w:rPr>
        <w:t>500</w:t>
      </w:r>
      <w:r>
        <w:rPr>
          <w:rFonts w:hint="eastAsia" w:ascii="宋体" w:hAnsi="宋体" w:cs="宋体"/>
          <w:color w:val="auto"/>
          <w:highlight w:val="none"/>
          <w:lang w:eastAsia="zh-CN"/>
        </w:rPr>
        <w:t>元</w:t>
      </w:r>
      <w:r>
        <w:rPr>
          <w:rFonts w:ascii="宋体" w:hAnsi="宋体" w:cs="宋体"/>
          <w:color w:val="auto"/>
          <w:highlight w:val="none"/>
          <w:lang w:eastAsia="zh-CN"/>
        </w:rPr>
        <w:t>/</w:t>
      </w:r>
      <w:r>
        <w:rPr>
          <w:rFonts w:hint="eastAsia" w:ascii="宋体" w:hAnsi="宋体" w:cs="宋体"/>
          <w:color w:val="auto"/>
          <w:highlight w:val="none"/>
          <w:lang w:eastAsia="zh-CN"/>
        </w:rPr>
        <w:t>套（售后不退）</w:t>
      </w:r>
    </w:p>
    <w:p>
      <w:pPr>
        <w:shd w:val="clear"/>
        <w:spacing w:line="500" w:lineRule="exact"/>
        <w:ind w:firstLine="420" w:firstLineChars="200"/>
        <w:rPr>
          <w:rFonts w:ascii="宋体"/>
          <w:color w:val="auto"/>
          <w:highlight w:val="none"/>
          <w:lang w:eastAsia="zh-CN"/>
        </w:rPr>
      </w:pPr>
      <w:r>
        <w:rPr>
          <w:rFonts w:ascii="宋体" w:hAnsi="宋体"/>
          <w:color w:val="auto"/>
          <w:highlight w:val="none"/>
          <w:lang w:eastAsia="zh-CN"/>
        </w:rPr>
        <w:t>1.1</w:t>
      </w:r>
      <w:r>
        <w:rPr>
          <w:rFonts w:hint="eastAsia" w:ascii="宋体" w:hAnsi="宋体"/>
          <w:color w:val="auto"/>
          <w:highlight w:val="none"/>
          <w:lang w:eastAsia="zh-CN"/>
        </w:rPr>
        <w:t>2</w:t>
      </w:r>
      <w:r>
        <w:rPr>
          <w:rFonts w:ascii="宋体" w:hAnsi="宋体"/>
          <w:color w:val="auto"/>
          <w:highlight w:val="none"/>
          <w:lang w:eastAsia="zh-CN"/>
        </w:rPr>
        <w:t xml:space="preserve"> </w:t>
      </w:r>
      <w:r>
        <w:rPr>
          <w:rFonts w:hint="eastAsia" w:ascii="宋体" w:hAnsi="宋体"/>
          <w:color w:val="auto"/>
          <w:highlight w:val="none"/>
          <w:lang w:eastAsia="zh-CN"/>
        </w:rPr>
        <w:t>投标文件递交截止时间：</w:t>
      </w:r>
      <w:r>
        <w:rPr>
          <w:rFonts w:hint="eastAsia" w:ascii="宋体" w:hAnsi="宋体"/>
          <w:color w:val="auto"/>
          <w:highlight w:val="none"/>
          <w:u w:val="single"/>
          <w:lang w:eastAsia="zh-CN"/>
        </w:rPr>
        <w:t>202</w:t>
      </w:r>
      <w:r>
        <w:rPr>
          <w:rFonts w:hint="eastAsia" w:ascii="宋体" w:hAnsi="宋体"/>
          <w:color w:val="auto"/>
          <w:highlight w:val="none"/>
          <w:u w:val="single"/>
          <w:lang w:val="en-US" w:eastAsia="zh-CN"/>
        </w:rPr>
        <w:t>3</w:t>
      </w:r>
      <w:r>
        <w:rPr>
          <w:rFonts w:hint="eastAsia" w:ascii="宋体" w:hAnsi="宋体"/>
          <w:color w:val="auto"/>
          <w:highlight w:val="none"/>
          <w:lang w:eastAsia="zh-CN"/>
        </w:rPr>
        <w:t>年</w:t>
      </w:r>
      <w:r>
        <w:rPr>
          <w:rFonts w:ascii="宋体" w:hAnsi="宋体"/>
          <w:color w:val="auto"/>
          <w:highlight w:val="none"/>
          <w:u w:val="single"/>
          <w:lang w:eastAsia="zh-CN"/>
        </w:rPr>
        <w:t xml:space="preserve"> </w:t>
      </w:r>
      <w:r>
        <w:rPr>
          <w:rFonts w:hint="eastAsia" w:ascii="宋体" w:hAnsi="宋体"/>
          <w:color w:val="auto"/>
          <w:highlight w:val="none"/>
          <w:u w:val="single"/>
          <w:lang w:val="en-US" w:eastAsia="zh-CN"/>
        </w:rPr>
        <w:t>8</w:t>
      </w:r>
      <w:r>
        <w:rPr>
          <w:rFonts w:hint="eastAsia" w:ascii="宋体" w:hAnsi="宋体" w:cs="宋体"/>
          <w:color w:val="auto"/>
          <w:highlight w:val="none"/>
          <w:lang w:eastAsia="zh-CN"/>
        </w:rPr>
        <w:t>月</w:t>
      </w:r>
      <w:r>
        <w:rPr>
          <w:rFonts w:hint="eastAsia" w:ascii="宋体" w:hAnsi="宋体" w:cs="宋体"/>
          <w:color w:val="auto"/>
          <w:highlight w:val="none"/>
          <w:u w:val="single"/>
          <w:lang w:eastAsia="zh-CN"/>
        </w:rPr>
        <w:t xml:space="preserve"> </w:t>
      </w:r>
      <w:r>
        <w:rPr>
          <w:rFonts w:hint="eastAsia" w:ascii="宋体" w:hAnsi="宋体" w:cs="宋体"/>
          <w:color w:val="auto"/>
          <w:highlight w:val="none"/>
          <w:u w:val="single"/>
          <w:lang w:val="en-US" w:eastAsia="zh-CN"/>
        </w:rPr>
        <w:t>10</w:t>
      </w:r>
      <w:r>
        <w:rPr>
          <w:rFonts w:hint="eastAsia" w:ascii="宋体" w:hAnsi="宋体" w:cs="宋体"/>
          <w:color w:val="auto"/>
          <w:highlight w:val="none"/>
          <w:lang w:eastAsia="zh-CN"/>
        </w:rPr>
        <w:t>日北京时间</w:t>
      </w:r>
      <w:r>
        <w:rPr>
          <w:rFonts w:hint="eastAsia" w:ascii="宋体" w:hAnsi="宋体" w:cs="宋体"/>
          <w:color w:val="auto"/>
          <w:highlight w:val="none"/>
          <w:lang w:val="en-US" w:eastAsia="zh-CN"/>
        </w:rPr>
        <w:t>9</w:t>
      </w:r>
      <w:r>
        <w:rPr>
          <w:rFonts w:hint="eastAsia" w:ascii="宋体" w:hAnsi="宋体" w:cs="宋体"/>
          <w:color w:val="auto"/>
          <w:highlight w:val="none"/>
          <w:lang w:eastAsia="zh-CN"/>
        </w:rPr>
        <w:t>:</w:t>
      </w:r>
      <w:r>
        <w:rPr>
          <w:rFonts w:hint="eastAsia" w:ascii="宋体" w:hAnsi="宋体" w:cs="宋体"/>
          <w:color w:val="auto"/>
          <w:highlight w:val="none"/>
          <w:lang w:val="en-US" w:eastAsia="zh-CN"/>
        </w:rPr>
        <w:t>3</w:t>
      </w:r>
      <w:r>
        <w:rPr>
          <w:rFonts w:ascii="宋体" w:hAnsi="宋体" w:cs="宋体"/>
          <w:color w:val="auto"/>
          <w:highlight w:val="none"/>
          <w:lang w:eastAsia="zh-CN"/>
        </w:rPr>
        <w:t>0</w:t>
      </w:r>
      <w:r>
        <w:rPr>
          <w:rFonts w:hint="eastAsia" w:ascii="宋体" w:hAnsi="宋体" w:cs="宋体"/>
          <w:color w:val="auto"/>
          <w:highlight w:val="none"/>
          <w:lang w:eastAsia="zh-CN"/>
        </w:rPr>
        <w:t xml:space="preserve"> </w:t>
      </w:r>
    </w:p>
    <w:p>
      <w:pPr>
        <w:shd w:val="clear"/>
        <w:spacing w:line="500" w:lineRule="exact"/>
        <w:ind w:firstLine="420" w:firstLineChars="200"/>
        <w:rPr>
          <w:rFonts w:ascii="宋体" w:cs="宋体"/>
          <w:color w:val="auto"/>
          <w:highlight w:val="none"/>
          <w:lang w:eastAsia="zh-CN"/>
        </w:rPr>
      </w:pPr>
      <w:r>
        <w:rPr>
          <w:rFonts w:ascii="宋体" w:hAnsi="宋体"/>
          <w:color w:val="auto"/>
          <w:highlight w:val="none"/>
          <w:lang w:eastAsia="zh-CN"/>
        </w:rPr>
        <w:t>1.1</w:t>
      </w:r>
      <w:r>
        <w:rPr>
          <w:rFonts w:hint="eastAsia" w:ascii="宋体" w:hAnsi="宋体"/>
          <w:color w:val="auto"/>
          <w:highlight w:val="none"/>
          <w:lang w:eastAsia="zh-CN"/>
        </w:rPr>
        <w:t>3</w:t>
      </w:r>
      <w:r>
        <w:rPr>
          <w:rFonts w:ascii="宋体" w:hAnsi="宋体"/>
          <w:color w:val="auto"/>
          <w:highlight w:val="none"/>
          <w:lang w:eastAsia="zh-CN"/>
        </w:rPr>
        <w:t xml:space="preserve"> </w:t>
      </w:r>
      <w:r>
        <w:rPr>
          <w:rFonts w:hint="eastAsia" w:ascii="宋体" w:hAnsi="宋体"/>
          <w:color w:val="auto"/>
          <w:highlight w:val="none"/>
          <w:lang w:eastAsia="zh-CN"/>
        </w:rPr>
        <w:t>开标时间：</w:t>
      </w:r>
      <w:r>
        <w:rPr>
          <w:rFonts w:hint="eastAsia" w:ascii="宋体" w:hAnsi="宋体"/>
          <w:color w:val="auto"/>
          <w:highlight w:val="none"/>
          <w:u w:val="single"/>
          <w:lang w:eastAsia="zh-CN"/>
        </w:rPr>
        <w:t>202</w:t>
      </w:r>
      <w:r>
        <w:rPr>
          <w:rFonts w:hint="eastAsia" w:ascii="宋体" w:hAnsi="宋体"/>
          <w:color w:val="auto"/>
          <w:highlight w:val="none"/>
          <w:u w:val="single"/>
          <w:lang w:val="en-US" w:eastAsia="zh-CN"/>
        </w:rPr>
        <w:t>3</w:t>
      </w:r>
      <w:r>
        <w:rPr>
          <w:rFonts w:hint="eastAsia" w:ascii="宋体" w:hAnsi="宋体"/>
          <w:color w:val="auto"/>
          <w:highlight w:val="none"/>
          <w:lang w:eastAsia="zh-CN"/>
        </w:rPr>
        <w:t>年</w:t>
      </w:r>
      <w:r>
        <w:rPr>
          <w:rFonts w:hint="eastAsia" w:ascii="宋体" w:hAnsi="宋体"/>
          <w:color w:val="auto"/>
          <w:highlight w:val="none"/>
          <w:u w:val="single"/>
          <w:lang w:eastAsia="zh-CN"/>
        </w:rPr>
        <w:t xml:space="preserve"> </w:t>
      </w:r>
      <w:r>
        <w:rPr>
          <w:rFonts w:hint="eastAsia" w:ascii="宋体" w:hAnsi="宋体"/>
          <w:color w:val="auto"/>
          <w:highlight w:val="none"/>
          <w:u w:val="single"/>
          <w:lang w:val="en-US" w:eastAsia="zh-CN"/>
        </w:rPr>
        <w:t>8</w:t>
      </w:r>
      <w:r>
        <w:rPr>
          <w:rFonts w:ascii="宋体" w:hAnsi="宋体"/>
          <w:color w:val="auto"/>
          <w:highlight w:val="none"/>
          <w:u w:val="single"/>
          <w:lang w:eastAsia="zh-CN"/>
        </w:rPr>
        <w:t xml:space="preserve"> </w:t>
      </w:r>
      <w:r>
        <w:rPr>
          <w:rFonts w:hint="eastAsia" w:ascii="宋体" w:hAnsi="宋体" w:cs="宋体"/>
          <w:color w:val="auto"/>
          <w:highlight w:val="none"/>
          <w:lang w:eastAsia="zh-CN"/>
        </w:rPr>
        <w:t>月</w:t>
      </w:r>
      <w:r>
        <w:rPr>
          <w:rFonts w:hint="eastAsia" w:ascii="宋体" w:hAnsi="宋体" w:cs="宋体"/>
          <w:color w:val="auto"/>
          <w:highlight w:val="none"/>
          <w:u w:val="single"/>
          <w:lang w:eastAsia="zh-CN"/>
        </w:rPr>
        <w:t xml:space="preserve"> </w:t>
      </w:r>
      <w:r>
        <w:rPr>
          <w:rFonts w:hint="eastAsia" w:ascii="宋体" w:hAnsi="宋体" w:cs="宋体"/>
          <w:color w:val="auto"/>
          <w:highlight w:val="none"/>
          <w:u w:val="single"/>
          <w:lang w:val="en-US" w:eastAsia="zh-CN"/>
        </w:rPr>
        <w:t>10</w:t>
      </w:r>
      <w:r>
        <w:rPr>
          <w:rFonts w:hint="eastAsia" w:ascii="宋体" w:hAnsi="宋体" w:cs="宋体"/>
          <w:color w:val="auto"/>
          <w:highlight w:val="none"/>
          <w:lang w:eastAsia="zh-CN"/>
        </w:rPr>
        <w:t>日北京时间</w:t>
      </w:r>
      <w:r>
        <w:rPr>
          <w:rFonts w:hint="eastAsia" w:ascii="宋体" w:hAnsi="宋体" w:cs="宋体"/>
          <w:color w:val="auto"/>
          <w:highlight w:val="none"/>
          <w:lang w:val="en-US" w:eastAsia="zh-CN"/>
        </w:rPr>
        <w:t>9</w:t>
      </w:r>
      <w:r>
        <w:rPr>
          <w:rFonts w:hint="eastAsia" w:ascii="宋体" w:hAnsi="宋体" w:cs="宋体"/>
          <w:color w:val="auto"/>
          <w:highlight w:val="none"/>
          <w:lang w:eastAsia="zh-CN"/>
        </w:rPr>
        <w:t>:</w:t>
      </w:r>
      <w:r>
        <w:rPr>
          <w:rFonts w:hint="eastAsia" w:ascii="宋体" w:hAnsi="宋体" w:cs="宋体"/>
          <w:color w:val="auto"/>
          <w:highlight w:val="none"/>
          <w:lang w:val="en-US" w:eastAsia="zh-CN"/>
        </w:rPr>
        <w:t>3</w:t>
      </w:r>
      <w:r>
        <w:rPr>
          <w:rFonts w:ascii="宋体" w:hAnsi="宋体" w:cs="宋体"/>
          <w:color w:val="auto"/>
          <w:highlight w:val="none"/>
          <w:lang w:eastAsia="zh-CN"/>
        </w:rPr>
        <w:t>0</w:t>
      </w:r>
      <w:r>
        <w:rPr>
          <w:rFonts w:hint="eastAsia" w:ascii="宋体" w:hAnsi="宋体" w:cs="宋体"/>
          <w:color w:val="auto"/>
          <w:highlight w:val="none"/>
          <w:lang w:eastAsia="zh-CN"/>
        </w:rPr>
        <w:t xml:space="preserve"> </w:t>
      </w:r>
    </w:p>
    <w:p>
      <w:pPr>
        <w:shd w:val="clear"/>
        <w:spacing w:line="480" w:lineRule="exact"/>
        <w:ind w:firstLine="420" w:firstLineChars="200"/>
        <w:rPr>
          <w:rFonts w:hint="eastAsia" w:ascii="宋体" w:hAnsi="宋体"/>
          <w:color w:val="auto"/>
          <w:highlight w:val="none"/>
          <w:lang w:eastAsia="zh-CN"/>
        </w:rPr>
      </w:pPr>
      <w:r>
        <w:rPr>
          <w:rFonts w:ascii="宋体" w:hAnsi="宋体" w:cs="宋体"/>
          <w:color w:val="auto"/>
          <w:highlight w:val="none"/>
          <w:lang w:eastAsia="zh-CN"/>
        </w:rPr>
        <w:t>1.1</w:t>
      </w:r>
      <w:r>
        <w:rPr>
          <w:rFonts w:hint="eastAsia" w:ascii="宋体" w:hAnsi="宋体" w:cs="宋体"/>
          <w:color w:val="auto"/>
          <w:highlight w:val="none"/>
          <w:lang w:eastAsia="zh-CN"/>
        </w:rPr>
        <w:t>4</w:t>
      </w:r>
      <w:r>
        <w:rPr>
          <w:rFonts w:ascii="宋体" w:hAnsi="宋体" w:cs="宋体"/>
          <w:color w:val="auto"/>
          <w:highlight w:val="none"/>
          <w:lang w:eastAsia="zh-CN"/>
        </w:rPr>
        <w:t xml:space="preserve"> </w:t>
      </w:r>
      <w:r>
        <w:rPr>
          <w:rFonts w:hint="eastAsia" w:ascii="宋体" w:hAnsi="宋体" w:cs="宋体"/>
          <w:color w:val="auto"/>
          <w:highlight w:val="none"/>
          <w:lang w:eastAsia="zh-CN"/>
        </w:rPr>
        <w:t>投递投标文件及开标地点：</w:t>
      </w:r>
      <w:r>
        <w:rPr>
          <w:rFonts w:hint="eastAsia" w:ascii="宋体" w:hAnsi="宋体"/>
          <w:color w:val="auto"/>
          <w:highlight w:val="none"/>
          <w:lang w:eastAsia="zh-CN"/>
        </w:rPr>
        <w:t>投标人应当根据招标文件的要求编制投标文件，在</w:t>
      </w:r>
      <w:r>
        <w:rPr>
          <w:rFonts w:hint="eastAsia" w:ascii="黑体" w:hAnsi="黑体" w:eastAsia="黑体"/>
          <w:b/>
          <w:color w:val="auto"/>
          <w:highlight w:val="none"/>
          <w:lang w:eastAsia="zh-CN"/>
        </w:rPr>
        <w:t>投标截止时间前</w:t>
      </w:r>
      <w:r>
        <w:rPr>
          <w:rFonts w:hint="eastAsia" w:ascii="黑体" w:hAnsi="黑体" w:eastAsia="黑体"/>
          <w:b/>
          <w:color w:val="auto"/>
          <w:highlight w:val="none"/>
          <w:lang w:val="en-US" w:eastAsia="zh-CN"/>
        </w:rPr>
        <w:t>以邮寄或现场送达的方式</w:t>
      </w:r>
      <w:r>
        <w:rPr>
          <w:rFonts w:hint="eastAsia" w:ascii="宋体" w:hAnsi="宋体"/>
          <w:color w:val="auto"/>
          <w:highlight w:val="none"/>
          <w:lang w:val="en-US" w:eastAsia="zh-CN"/>
        </w:rPr>
        <w:t>递</w:t>
      </w:r>
      <w:r>
        <w:rPr>
          <w:rFonts w:hint="eastAsia" w:ascii="宋体" w:hAnsi="宋体"/>
          <w:color w:val="auto"/>
          <w:highlight w:val="none"/>
          <w:lang w:eastAsia="zh-CN"/>
        </w:rPr>
        <w:t>交给河北宁辉招标代理有限公司；</w:t>
      </w:r>
    </w:p>
    <w:p>
      <w:pPr>
        <w:shd w:val="clear"/>
        <w:spacing w:line="480" w:lineRule="exact"/>
        <w:ind w:firstLine="422" w:firstLineChars="200"/>
        <w:rPr>
          <w:rFonts w:hint="eastAsia" w:ascii="黑体" w:hAnsi="黑体" w:eastAsia="黑体" w:cs="黑体"/>
          <w:b/>
          <w:bCs/>
          <w:color w:val="auto"/>
          <w:highlight w:val="none"/>
          <w:lang w:eastAsia="zh-CN"/>
        </w:rPr>
      </w:pPr>
      <w:r>
        <w:rPr>
          <w:rFonts w:hint="eastAsia" w:ascii="黑体" w:hAnsi="黑体" w:eastAsia="黑体" w:cs="黑体"/>
          <w:b/>
          <w:bCs/>
          <w:color w:val="auto"/>
          <w:highlight w:val="none"/>
          <w:lang w:eastAsia="zh-CN"/>
        </w:rPr>
        <w:t>投标文件的递交时间以招标代理机构收到投标文件的具体时间为准。文件邮寄后，请务必将运单号、运单截图（加盖公章）扫描件，编辑邮件发送至</w:t>
      </w:r>
      <w:r>
        <w:rPr>
          <w:rFonts w:hint="eastAsia" w:ascii="黑体" w:hAnsi="黑体" w:eastAsia="黑体" w:cs="黑体"/>
          <w:b/>
          <w:bCs/>
          <w:color w:val="auto"/>
          <w:highlight w:val="none"/>
          <w:lang w:val="en-US" w:eastAsia="zh-CN"/>
        </w:rPr>
        <w:t>nhzbzjk</w:t>
      </w:r>
      <w:r>
        <w:rPr>
          <w:rFonts w:hint="eastAsia" w:ascii="黑体" w:hAnsi="黑体" w:eastAsia="黑体" w:cs="黑体"/>
          <w:b/>
          <w:bCs/>
          <w:color w:val="auto"/>
          <w:highlight w:val="none"/>
          <w:lang w:val="zh-CN" w:eastAsia="zh-CN"/>
        </w:rPr>
        <w:t>@</w:t>
      </w:r>
      <w:r>
        <w:rPr>
          <w:rFonts w:hint="eastAsia" w:ascii="黑体" w:hAnsi="黑体" w:eastAsia="黑体" w:cs="黑体"/>
          <w:b/>
          <w:bCs/>
          <w:color w:val="auto"/>
          <w:highlight w:val="none"/>
          <w:lang w:val="en-US" w:eastAsia="zh-CN"/>
        </w:rPr>
        <w:t>163</w:t>
      </w:r>
      <w:r>
        <w:rPr>
          <w:rFonts w:hint="eastAsia" w:ascii="黑体" w:hAnsi="黑体" w:eastAsia="黑体" w:cs="黑体"/>
          <w:b/>
          <w:bCs/>
          <w:color w:val="auto"/>
          <w:highlight w:val="none"/>
          <w:lang w:val="zh-CN" w:eastAsia="zh-CN"/>
        </w:rPr>
        <w:t>.com</w:t>
      </w:r>
      <w:r>
        <w:rPr>
          <w:rFonts w:hint="eastAsia" w:ascii="黑体" w:hAnsi="黑体" w:eastAsia="黑体" w:cs="黑体"/>
          <w:b/>
          <w:bCs/>
          <w:color w:val="auto"/>
          <w:highlight w:val="none"/>
          <w:lang w:eastAsia="zh-CN"/>
        </w:rPr>
        <w:t>，邮件标题为“公司全称+快递公司名称+运单号”便于接收人实时关注文件状态。</w:t>
      </w:r>
    </w:p>
    <w:p>
      <w:pPr>
        <w:shd w:val="clear"/>
        <w:spacing w:line="480" w:lineRule="exact"/>
        <w:ind w:firstLine="422" w:firstLineChars="200"/>
        <w:rPr>
          <w:rFonts w:hint="eastAsia" w:ascii="黑体" w:hAnsi="黑体" w:eastAsia="黑体" w:cs="黑体"/>
          <w:b/>
          <w:bCs/>
          <w:color w:val="auto"/>
          <w:highlight w:val="none"/>
          <w:lang w:eastAsia="zh-CN"/>
        </w:rPr>
      </w:pPr>
      <w:r>
        <w:rPr>
          <w:rFonts w:hint="eastAsia" w:ascii="黑体" w:hAnsi="黑体" w:eastAsia="黑体" w:cs="黑体"/>
          <w:b/>
          <w:bCs/>
          <w:color w:val="auto"/>
          <w:highlight w:val="none"/>
          <w:lang w:eastAsia="zh-CN"/>
        </w:rPr>
        <w:t>投标人应对投标文件邮递的时效性负责，投标人寄出投标文件后应随时与代理公司联系查询文件递交情况，拒绝到付。</w:t>
      </w:r>
    </w:p>
    <w:p>
      <w:pPr>
        <w:shd w:val="clear"/>
        <w:spacing w:line="480" w:lineRule="exact"/>
        <w:ind w:firstLine="420" w:firstLineChars="200"/>
        <w:rPr>
          <w:rFonts w:hint="eastAsia" w:ascii="宋体" w:hAnsi="宋体"/>
          <w:color w:val="auto"/>
          <w:highlight w:val="none"/>
          <w:lang w:eastAsia="zh-CN"/>
        </w:rPr>
      </w:pPr>
      <w:r>
        <w:rPr>
          <w:rFonts w:hint="eastAsia" w:ascii="宋体" w:hAnsi="宋体"/>
          <w:color w:val="auto"/>
          <w:highlight w:val="none"/>
          <w:lang w:eastAsia="zh-CN"/>
        </w:rPr>
        <w:t>邮寄地址：河北省张家口经济开发区惠通街1号张家口五金机电城4号楼4</w:t>
      </w:r>
      <w:r>
        <w:rPr>
          <w:rFonts w:hint="eastAsia" w:ascii="宋体" w:hAnsi="宋体"/>
          <w:color w:val="auto"/>
          <w:highlight w:val="none"/>
          <w:lang w:val="en-US" w:eastAsia="zh-CN"/>
        </w:rPr>
        <w:t>09</w:t>
      </w:r>
      <w:r>
        <w:rPr>
          <w:rFonts w:hint="eastAsia" w:ascii="宋体" w:hAnsi="宋体"/>
          <w:color w:val="auto"/>
          <w:highlight w:val="none"/>
          <w:lang w:eastAsia="zh-CN"/>
        </w:rPr>
        <w:t>室（河北宁辉招标代理有限公司）；</w:t>
      </w:r>
    </w:p>
    <w:p>
      <w:pPr>
        <w:shd w:val="clear"/>
        <w:spacing w:line="480" w:lineRule="exact"/>
        <w:ind w:firstLine="420" w:firstLineChars="200"/>
        <w:rPr>
          <w:rFonts w:hint="eastAsia" w:ascii="宋体" w:hAnsi="宋体"/>
          <w:color w:val="auto"/>
          <w:highlight w:val="none"/>
          <w:lang w:val="en-US" w:eastAsia="zh-CN"/>
        </w:rPr>
      </w:pPr>
      <w:r>
        <w:rPr>
          <w:rFonts w:hint="eastAsia" w:ascii="宋体" w:hAnsi="宋体"/>
          <w:color w:val="auto"/>
          <w:highlight w:val="none"/>
          <w:lang w:eastAsia="zh-CN"/>
        </w:rPr>
        <w:t>接收人：</w:t>
      </w:r>
      <w:r>
        <w:rPr>
          <w:rFonts w:hint="eastAsia" w:ascii="宋体" w:hAnsi="宋体"/>
          <w:color w:val="auto"/>
          <w:highlight w:val="none"/>
          <w:lang w:val="en-US" w:eastAsia="zh-CN"/>
        </w:rPr>
        <w:t>李云霞</w:t>
      </w:r>
      <w:r>
        <w:rPr>
          <w:rFonts w:hint="eastAsia" w:ascii="宋体" w:hAnsi="宋体"/>
          <w:color w:val="auto"/>
          <w:highlight w:val="none"/>
          <w:lang w:eastAsia="zh-CN"/>
        </w:rPr>
        <w:t>，电话：</w:t>
      </w:r>
      <w:r>
        <w:rPr>
          <w:rFonts w:hint="eastAsia" w:ascii="宋体" w:hAnsi="宋体"/>
          <w:color w:val="auto"/>
          <w:highlight w:val="none"/>
          <w:lang w:val="en-US" w:eastAsia="zh-CN"/>
        </w:rPr>
        <w:t>133-9324-7573</w:t>
      </w:r>
      <w:r>
        <w:rPr>
          <w:rFonts w:hint="eastAsia" w:ascii="宋体" w:hAnsi="宋体"/>
          <w:color w:val="auto"/>
          <w:highlight w:val="none"/>
          <w:lang w:eastAsia="zh-CN"/>
        </w:rPr>
        <w:t>,0313-40153423</w:t>
      </w:r>
      <w:r>
        <w:rPr>
          <w:rFonts w:hint="eastAsia" w:ascii="宋体" w:hAnsi="宋体"/>
          <w:color w:val="auto"/>
          <w:highlight w:val="none"/>
          <w:lang w:val="en-US" w:eastAsia="zh-CN"/>
        </w:rPr>
        <w:t>；</w:t>
      </w:r>
    </w:p>
    <w:p>
      <w:pPr>
        <w:shd w:val="clear"/>
        <w:spacing w:line="480" w:lineRule="exact"/>
        <w:ind w:firstLine="420" w:firstLineChars="200"/>
        <w:rPr>
          <w:rFonts w:hint="eastAsia" w:ascii="宋体" w:hAnsi="宋体"/>
          <w:color w:val="auto"/>
          <w:highlight w:val="none"/>
          <w:lang w:eastAsia="zh-CN"/>
        </w:rPr>
      </w:pPr>
      <w:r>
        <w:rPr>
          <w:rFonts w:hint="eastAsia" w:ascii="宋体" w:hAnsi="宋体"/>
          <w:color w:val="auto"/>
          <w:highlight w:val="none"/>
          <w:lang w:eastAsia="zh-CN"/>
        </w:rPr>
        <w:t>逾期送达的或者未送达指定地点的，河北宁辉招标代理有限公司不予受理。</w:t>
      </w:r>
    </w:p>
    <w:p>
      <w:pPr>
        <w:shd w:val="clear"/>
        <w:spacing w:line="500" w:lineRule="exact"/>
        <w:ind w:firstLine="420" w:firstLineChars="200"/>
        <w:rPr>
          <w:rFonts w:hint="eastAsia" w:ascii="宋体" w:hAnsi="宋体" w:cs="宋体"/>
          <w:color w:val="auto"/>
          <w:highlight w:val="none"/>
          <w:lang w:eastAsia="zh-CN"/>
        </w:rPr>
      </w:pPr>
      <w:r>
        <w:rPr>
          <w:rFonts w:ascii="宋体" w:hAnsi="宋体" w:cs="宋体"/>
          <w:color w:val="auto"/>
          <w:highlight w:val="none"/>
          <w:lang w:eastAsia="zh-CN"/>
        </w:rPr>
        <w:t>1.</w:t>
      </w:r>
      <w:r>
        <w:rPr>
          <w:rFonts w:hint="eastAsia" w:ascii="宋体" w:hAnsi="宋体" w:cs="宋体"/>
          <w:color w:val="auto"/>
          <w:highlight w:val="none"/>
          <w:lang w:val="en-US" w:eastAsia="zh-CN"/>
        </w:rPr>
        <w:t>15</w:t>
      </w:r>
      <w:r>
        <w:rPr>
          <w:rFonts w:hint="eastAsia" w:ascii="宋体" w:hAnsi="宋体" w:cs="宋体"/>
          <w:color w:val="auto"/>
          <w:highlight w:val="none"/>
          <w:lang w:eastAsia="zh-CN"/>
        </w:rPr>
        <w:t>本公告发布媒介</w:t>
      </w:r>
    </w:p>
    <w:p>
      <w:pPr>
        <w:shd w:val="clear"/>
        <w:spacing w:line="50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eastAsia="zh-CN"/>
        </w:rPr>
        <w:t>本招标公告在</w:t>
      </w:r>
      <w:r>
        <w:rPr>
          <w:rFonts w:hint="eastAsia" w:ascii="宋体" w:hAnsi="宋体" w:eastAsia="宋体" w:cs="宋体"/>
          <w:color w:val="auto"/>
          <w:highlight w:val="none"/>
          <w:lang w:eastAsia="zh-CN"/>
        </w:rPr>
        <w:t>中国政府采购网发布。因轻信其他组织、个</w:t>
      </w:r>
      <w:r>
        <w:rPr>
          <w:rFonts w:hint="eastAsia" w:ascii="宋体" w:hAnsi="宋体" w:cs="宋体"/>
          <w:color w:val="auto"/>
          <w:highlight w:val="none"/>
          <w:lang w:eastAsia="zh-CN"/>
        </w:rPr>
        <w:t>人或媒体提供信息而造成的损失，招标人及招标代理机构概不负责。</w:t>
      </w:r>
    </w:p>
    <w:p>
      <w:pPr>
        <w:shd w:val="clear"/>
        <w:spacing w:line="48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eastAsia="zh-CN"/>
        </w:rPr>
        <w:t>代理机构：河北宁辉招标代理有限公司</w:t>
      </w:r>
    </w:p>
    <w:p>
      <w:pPr>
        <w:shd w:val="clear"/>
        <w:spacing w:line="48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eastAsia="zh-CN"/>
        </w:rPr>
        <w:t>地</w:t>
      </w:r>
      <w:r>
        <w:rPr>
          <w:rFonts w:ascii="宋体" w:hAnsi="宋体" w:cs="宋体"/>
          <w:color w:val="auto"/>
          <w:highlight w:val="none"/>
          <w:lang w:eastAsia="zh-CN"/>
        </w:rPr>
        <w:t xml:space="preserve">    </w:t>
      </w:r>
      <w:r>
        <w:rPr>
          <w:rFonts w:hint="eastAsia" w:ascii="宋体" w:hAnsi="宋体" w:cs="宋体"/>
          <w:color w:val="auto"/>
          <w:highlight w:val="none"/>
          <w:lang w:eastAsia="zh-CN"/>
        </w:rPr>
        <w:t>址：河北省张家口经济开发区惠通街1号张家口五金机电城4号楼410室</w:t>
      </w:r>
    </w:p>
    <w:p>
      <w:pPr>
        <w:shd w:val="clear"/>
        <w:spacing w:line="480" w:lineRule="exact"/>
        <w:ind w:firstLine="420" w:firstLineChars="200"/>
        <w:rPr>
          <w:rFonts w:hint="eastAsia" w:ascii="宋体" w:hAnsi="宋体" w:cs="宋体"/>
          <w:color w:val="auto"/>
          <w:highlight w:val="none"/>
          <w:lang w:eastAsia="zh-CN"/>
        </w:rPr>
      </w:pPr>
      <w:r>
        <w:rPr>
          <w:rFonts w:hint="eastAsia" w:ascii="宋体" w:hAnsi="宋体"/>
          <w:color w:val="auto"/>
          <w:highlight w:val="none"/>
          <w:lang w:eastAsia="zh-CN"/>
        </w:rPr>
        <w:t>开户银行：</w:t>
      </w:r>
      <w:r>
        <w:rPr>
          <w:rFonts w:hint="eastAsia" w:ascii="宋体" w:hAnsi="宋体" w:cs="宋体"/>
          <w:color w:val="auto"/>
          <w:highlight w:val="none"/>
          <w:lang w:eastAsia="zh-CN"/>
        </w:rPr>
        <w:t>中国银行张家口经开区支行</w:t>
      </w:r>
    </w:p>
    <w:p>
      <w:pPr>
        <w:shd w:val="clear"/>
        <w:spacing w:line="480" w:lineRule="exact"/>
        <w:ind w:firstLine="420" w:firstLineChars="200"/>
        <w:rPr>
          <w:rFonts w:hint="eastAsia" w:ascii="宋体" w:hAnsi="宋体"/>
          <w:color w:val="auto"/>
          <w:highlight w:val="none"/>
          <w:lang w:eastAsia="zh-CN"/>
        </w:rPr>
      </w:pPr>
      <w:r>
        <w:rPr>
          <w:rFonts w:hint="eastAsia" w:ascii="宋体" w:hAnsi="宋体"/>
          <w:color w:val="auto"/>
          <w:highlight w:val="none"/>
          <w:lang w:eastAsia="zh-CN"/>
        </w:rPr>
        <w:t>行    号：</w:t>
      </w:r>
      <w:r>
        <w:rPr>
          <w:rFonts w:hint="eastAsia" w:ascii="宋体" w:hAnsi="宋体" w:cs="宋体"/>
          <w:color w:val="auto"/>
          <w:highlight w:val="none"/>
          <w:lang w:eastAsia="zh-CN"/>
        </w:rPr>
        <w:t>104138000149</w:t>
      </w:r>
    </w:p>
    <w:p>
      <w:pPr>
        <w:shd w:val="clear"/>
        <w:spacing w:line="480" w:lineRule="exact"/>
        <w:ind w:firstLine="420" w:firstLineChars="200"/>
        <w:rPr>
          <w:rFonts w:hint="eastAsia" w:ascii="宋体" w:hAnsi="宋体"/>
          <w:color w:val="auto"/>
          <w:highlight w:val="none"/>
          <w:lang w:eastAsia="zh-CN"/>
        </w:rPr>
      </w:pPr>
      <w:r>
        <w:rPr>
          <w:rFonts w:hint="eastAsia" w:ascii="宋体" w:hAnsi="宋体"/>
          <w:color w:val="auto"/>
          <w:highlight w:val="none"/>
          <w:lang w:eastAsia="zh-CN"/>
        </w:rPr>
        <w:t>账    号：</w:t>
      </w:r>
      <w:r>
        <w:rPr>
          <w:rFonts w:hint="eastAsia" w:ascii="宋体" w:hAnsi="宋体" w:cs="宋体"/>
          <w:color w:val="auto"/>
          <w:highlight w:val="none"/>
          <w:lang w:eastAsia="zh-CN"/>
        </w:rPr>
        <w:t>100821332581</w:t>
      </w:r>
    </w:p>
    <w:p>
      <w:pPr>
        <w:shd w:val="clear"/>
        <w:spacing w:line="480" w:lineRule="exact"/>
        <w:ind w:firstLine="420" w:firstLineChars="200"/>
        <w:rPr>
          <w:rFonts w:hint="eastAsia" w:ascii="宋体" w:hAnsi="宋体"/>
          <w:color w:val="auto"/>
          <w:highlight w:val="none"/>
          <w:lang w:eastAsia="zh-CN"/>
        </w:rPr>
      </w:pPr>
      <w:r>
        <w:rPr>
          <w:rFonts w:hint="eastAsia" w:ascii="宋体" w:hAnsi="宋体"/>
          <w:color w:val="auto"/>
          <w:highlight w:val="none"/>
          <w:lang w:eastAsia="zh-CN"/>
        </w:rPr>
        <w:t>电    话：0313-40153423</w:t>
      </w:r>
    </w:p>
    <w:p>
      <w:pPr>
        <w:shd w:val="clear"/>
        <w:spacing w:line="480" w:lineRule="exact"/>
        <w:ind w:firstLine="420" w:firstLineChars="200"/>
        <w:rPr>
          <w:rFonts w:hint="eastAsia" w:ascii="宋体" w:hAnsi="宋体"/>
          <w:color w:val="auto"/>
          <w:highlight w:val="none"/>
          <w:lang w:eastAsia="zh-CN"/>
        </w:rPr>
      </w:pPr>
      <w:r>
        <w:rPr>
          <w:rFonts w:hint="eastAsia" w:ascii="宋体" w:hAnsi="宋体"/>
          <w:color w:val="auto"/>
          <w:highlight w:val="none"/>
          <w:lang w:eastAsia="zh-CN"/>
        </w:rPr>
        <w:t>传    真：0313-40153423</w:t>
      </w:r>
    </w:p>
    <w:p>
      <w:pPr>
        <w:shd w:val="clear"/>
        <w:spacing w:line="500" w:lineRule="exact"/>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eastAsia="zh-CN"/>
        </w:rPr>
        <w:t>联</w:t>
      </w:r>
      <w:r>
        <w:rPr>
          <w:rFonts w:ascii="宋体" w:hAnsi="宋体" w:cs="宋体"/>
          <w:color w:val="auto"/>
          <w:highlight w:val="none"/>
          <w:lang w:eastAsia="zh-CN"/>
        </w:rPr>
        <w:t xml:space="preserve"> </w:t>
      </w:r>
      <w:r>
        <w:rPr>
          <w:rFonts w:hint="eastAsia" w:ascii="宋体" w:hAnsi="宋体" w:cs="宋体"/>
          <w:color w:val="auto"/>
          <w:highlight w:val="none"/>
          <w:lang w:eastAsia="zh-CN"/>
        </w:rPr>
        <w:t>系</w:t>
      </w:r>
      <w:r>
        <w:rPr>
          <w:rFonts w:ascii="宋体" w:hAnsi="宋体" w:cs="宋体"/>
          <w:color w:val="auto"/>
          <w:highlight w:val="none"/>
          <w:lang w:eastAsia="zh-CN"/>
        </w:rPr>
        <w:t xml:space="preserve"> </w:t>
      </w:r>
      <w:r>
        <w:rPr>
          <w:rFonts w:hint="eastAsia" w:ascii="宋体" w:hAnsi="宋体" w:cs="宋体"/>
          <w:color w:val="auto"/>
          <w:highlight w:val="none"/>
          <w:lang w:eastAsia="zh-CN"/>
        </w:rPr>
        <w:t>人：</w:t>
      </w:r>
      <w:r>
        <w:rPr>
          <w:rFonts w:hint="eastAsia" w:ascii="宋体" w:hAnsi="宋体" w:cs="宋体"/>
          <w:color w:val="auto"/>
          <w:highlight w:val="none"/>
          <w:lang w:val="en-US" w:eastAsia="zh-CN"/>
        </w:rPr>
        <w:t>李云霞</w:t>
      </w:r>
    </w:p>
    <w:p>
      <w:pPr>
        <w:pStyle w:val="4"/>
        <w:shd w:val="clear"/>
        <w:rPr>
          <w:rFonts w:hint="eastAsia" w:ascii="宋体" w:hAnsi="宋体"/>
          <w:color w:val="auto"/>
          <w:sz w:val="28"/>
          <w:szCs w:val="28"/>
          <w:highlight w:val="none"/>
          <w:lang w:eastAsia="zh-CN"/>
        </w:rPr>
      </w:pPr>
    </w:p>
    <w:p>
      <w:pPr>
        <w:shd w:val="clear"/>
        <w:spacing w:line="48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eastAsia="zh-CN"/>
        </w:rPr>
        <w:t xml:space="preserve">招标人：张家口职业技术学院 </w:t>
      </w:r>
    </w:p>
    <w:p>
      <w:pPr>
        <w:shd w:val="clear"/>
        <w:spacing w:line="48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eastAsia="zh-CN"/>
        </w:rPr>
        <w:t>地址：张家口市桥东区胜利南路50号</w:t>
      </w:r>
    </w:p>
    <w:p>
      <w:pPr>
        <w:shd w:val="clear"/>
        <w:spacing w:line="480" w:lineRule="exact"/>
        <w:ind w:firstLine="420" w:firstLineChars="200"/>
        <w:rPr>
          <w:rFonts w:hint="eastAsia" w:ascii="宋体" w:hAnsi="宋体" w:cs="宋体"/>
          <w:color w:val="auto"/>
          <w:highlight w:val="none"/>
          <w:lang w:eastAsia="zh-CN"/>
        </w:rPr>
      </w:pPr>
      <w:r>
        <w:rPr>
          <w:rFonts w:hint="eastAsia" w:ascii="宋体" w:hAnsi="宋体" w:cs="宋体"/>
          <w:color w:val="auto"/>
          <w:highlight w:val="none"/>
          <w:lang w:eastAsia="zh-CN"/>
        </w:rPr>
        <w:t>联系电话：0313-</w:t>
      </w:r>
      <w:r>
        <w:rPr>
          <w:rFonts w:hint="eastAsia" w:ascii="宋体" w:hAnsi="宋体" w:cs="宋体"/>
          <w:color w:val="auto"/>
          <w:highlight w:val="none"/>
          <w:lang w:val="en-US" w:eastAsia="zh-CN"/>
        </w:rPr>
        <w:t>4085660</w:t>
      </w:r>
      <w:r>
        <w:rPr>
          <w:rFonts w:hint="eastAsia" w:ascii="宋体" w:hAnsi="宋体" w:cs="宋体"/>
          <w:color w:val="auto"/>
          <w:highlight w:val="none"/>
          <w:lang w:eastAsia="zh-CN"/>
        </w:rPr>
        <w:t xml:space="preserve"> </w:t>
      </w:r>
    </w:p>
    <w:p>
      <w:pPr>
        <w:shd w:val="clear"/>
        <w:spacing w:line="480" w:lineRule="exact"/>
        <w:ind w:firstLine="420" w:firstLineChars="200"/>
        <w:rPr>
          <w:rFonts w:hint="default" w:ascii="宋体" w:hAnsi="宋体" w:cs="宋体"/>
          <w:color w:val="auto"/>
          <w:highlight w:val="none"/>
          <w:lang w:val="en-US" w:eastAsia="zh-CN"/>
        </w:rPr>
      </w:pPr>
      <w:r>
        <w:rPr>
          <w:rFonts w:hint="eastAsia" w:ascii="宋体" w:hAnsi="宋体" w:cs="宋体"/>
          <w:color w:val="auto"/>
          <w:highlight w:val="none"/>
          <w:lang w:eastAsia="zh-CN"/>
        </w:rPr>
        <w:t>联 系 人：</w:t>
      </w:r>
      <w:r>
        <w:rPr>
          <w:rFonts w:hint="eastAsia" w:ascii="宋体" w:hAnsi="宋体" w:cs="宋体"/>
          <w:color w:val="auto"/>
          <w:highlight w:val="none"/>
          <w:lang w:val="en-US" w:eastAsia="zh-CN"/>
        </w:rPr>
        <w:t>陶福贵</w:t>
      </w:r>
      <w:r>
        <w:rPr>
          <w:rFonts w:hint="eastAsia" w:ascii="宋体" w:hAnsi="宋体" w:cs="宋体"/>
          <w:color w:val="auto"/>
          <w:highlight w:val="none"/>
          <w:lang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jc w:val="center"/>
      <w:rPr>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D5FE7B"/>
    <w:multiLevelType w:val="multilevel"/>
    <w:tmpl w:val="EDD5FE7B"/>
    <w:lvl w:ilvl="0" w:tentative="0">
      <w:start w:val="1"/>
      <w:numFmt w:val="chineseCounting"/>
      <w:pStyle w:val="2"/>
      <w:suff w:val="nothing"/>
      <w:lvlText w:val="第%1章 "/>
      <w:lvlJc w:val="left"/>
      <w:pPr>
        <w:ind w:left="1851" w:hanging="432"/>
      </w:pPr>
      <w:rPr>
        <w:rFonts w:hint="eastAsia" w:cs="Times New Roman"/>
      </w:rPr>
    </w:lvl>
    <w:lvl w:ilvl="1" w:tentative="0">
      <w:start w:val="1"/>
      <w:numFmt w:val="decimal"/>
      <w:pStyle w:val="3"/>
      <w:isLgl/>
      <w:lvlText w:val="%1.%2."/>
      <w:lvlJc w:val="left"/>
      <w:pPr>
        <w:ind w:left="575" w:hanging="575"/>
      </w:pPr>
      <w:rPr>
        <w:rFonts w:hint="eastAsia" w:cs="Times New Roman"/>
      </w:rPr>
    </w:lvl>
    <w:lvl w:ilvl="2" w:tentative="0">
      <w:start w:val="1"/>
      <w:numFmt w:val="decimal"/>
      <w:isLgl/>
      <w:lvlText w:val="%1.%2.%3."/>
      <w:lvlJc w:val="left"/>
      <w:pPr>
        <w:ind w:left="2846" w:hanging="720"/>
      </w:pPr>
      <w:rPr>
        <w:rFonts w:hint="eastAsia" w:cs="Times New Roman"/>
      </w:rPr>
    </w:lvl>
    <w:lvl w:ilvl="3" w:tentative="0">
      <w:start w:val="1"/>
      <w:numFmt w:val="decimal"/>
      <w:isLgl/>
      <w:lvlText w:val="%1.%2.%3.%4."/>
      <w:lvlJc w:val="left"/>
      <w:pPr>
        <w:ind w:left="1147" w:hanging="864"/>
      </w:pPr>
      <w:rPr>
        <w:rFonts w:hint="eastAsia" w:cs="Times New Roman"/>
      </w:rPr>
    </w:lvl>
    <w:lvl w:ilvl="4" w:tentative="0">
      <w:start w:val="1"/>
      <w:numFmt w:val="decimal"/>
      <w:isLgl/>
      <w:lvlText w:val="%1.%2.%3.%4.%5."/>
      <w:lvlJc w:val="left"/>
      <w:pPr>
        <w:ind w:left="1008" w:hanging="1008"/>
      </w:pPr>
      <w:rPr>
        <w:rFonts w:hint="eastAsia" w:cs="Times New Roman"/>
      </w:rPr>
    </w:lvl>
    <w:lvl w:ilvl="5" w:tentative="0">
      <w:start w:val="1"/>
      <w:numFmt w:val="decimal"/>
      <w:isLgl/>
      <w:lvlText w:val="%1.%2.%3.%4.%5.%6."/>
      <w:lvlJc w:val="left"/>
      <w:pPr>
        <w:ind w:left="1151" w:hanging="1151"/>
      </w:pPr>
      <w:rPr>
        <w:rFonts w:hint="eastAsia" w:cs="Times New Roman"/>
      </w:rPr>
    </w:lvl>
    <w:lvl w:ilvl="6" w:tentative="0">
      <w:start w:val="1"/>
      <w:numFmt w:val="decimal"/>
      <w:isLgl/>
      <w:lvlText w:val="%1.%2.%3.%4.%5.%6.%7."/>
      <w:lvlJc w:val="left"/>
      <w:pPr>
        <w:ind w:left="1296" w:hanging="1296"/>
      </w:pPr>
      <w:rPr>
        <w:rFonts w:hint="eastAsia" w:cs="Times New Roman"/>
      </w:rPr>
    </w:lvl>
    <w:lvl w:ilvl="7" w:tentative="0">
      <w:start w:val="1"/>
      <w:numFmt w:val="decimal"/>
      <w:isLgl/>
      <w:lvlText w:val="%1.%2.%3.%4.%5.%6.%7.%8."/>
      <w:lvlJc w:val="left"/>
      <w:pPr>
        <w:ind w:left="1440" w:hanging="1440"/>
      </w:pPr>
      <w:rPr>
        <w:rFonts w:hint="eastAsia" w:cs="Times New Roman"/>
      </w:rPr>
    </w:lvl>
    <w:lvl w:ilvl="8" w:tentative="0">
      <w:start w:val="1"/>
      <w:numFmt w:val="decimal"/>
      <w:isLgl/>
      <w:lvlText w:val="%1.%2.%3.%4.%5.%6.%7.%8.%9."/>
      <w:lvlJc w:val="left"/>
      <w:pPr>
        <w:ind w:left="1583" w:hanging="1583"/>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yMmI5ZjBmOTg0NzhhOTQwOWY3OTg1NjY4ODFjZTQifQ=="/>
  </w:docVars>
  <w:rsids>
    <w:rsidRoot w:val="00000000"/>
    <w:rsid w:val="2359528B"/>
    <w:rsid w:val="55F56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99"/>
    <w:pPr>
      <w:keepNext/>
      <w:numPr>
        <w:ilvl w:val="0"/>
        <w:numId w:val="1"/>
      </w:numPr>
      <w:spacing w:line="500" w:lineRule="exact"/>
      <w:outlineLvl w:val="0"/>
    </w:pPr>
    <w:rPr>
      <w:rFonts w:ascii="宋体"/>
      <w:bCs w:val="0"/>
      <w:color w:val="000000"/>
      <w:kern w:val="32"/>
      <w:sz w:val="32"/>
      <w:szCs w:val="32"/>
      <w:lang w:eastAsia="zh-CN"/>
    </w:rPr>
  </w:style>
  <w:style w:type="paragraph" w:styleId="3">
    <w:name w:val="heading 2"/>
    <w:basedOn w:val="1"/>
    <w:next w:val="1"/>
    <w:qFormat/>
    <w:uiPriority w:val="99"/>
    <w:pPr>
      <w:keepNext/>
      <w:numPr>
        <w:ilvl w:val="1"/>
        <w:numId w:val="1"/>
      </w:numPr>
      <w:spacing w:line="500" w:lineRule="exact"/>
      <w:outlineLvl w:val="1"/>
    </w:pPr>
    <w:rPr>
      <w:rFonts w:ascii="宋体"/>
      <w:bCs/>
      <w:iCs/>
      <w:color w:val="000000"/>
      <w:szCs w:val="28"/>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4">
    <w:name w:val="Body Text"/>
    <w:basedOn w:val="1"/>
    <w:next w:val="5"/>
    <w:unhideWhenUsed/>
    <w:qFormat/>
    <w:uiPriority w:val="99"/>
    <w:pPr>
      <w:spacing w:after="120"/>
    </w:pPr>
  </w:style>
  <w:style w:type="paragraph" w:styleId="5">
    <w:name w:val="header"/>
    <w:basedOn w:val="1"/>
    <w:next w:val="6"/>
    <w:qFormat/>
    <w:uiPriority w:val="99"/>
    <w:pPr>
      <w:pBdr>
        <w:bottom w:val="single" w:color="auto" w:sz="6" w:space="1"/>
      </w:pBdr>
      <w:tabs>
        <w:tab w:val="center" w:pos="4153"/>
        <w:tab w:val="right" w:pos="8306"/>
      </w:tabs>
      <w:snapToGrid w:val="0"/>
      <w:jc w:val="center"/>
    </w:pPr>
    <w:rPr>
      <w:sz w:val="18"/>
      <w:szCs w:val="20"/>
    </w:rPr>
  </w:style>
  <w:style w:type="paragraph" w:styleId="6">
    <w:name w:val="Quote"/>
    <w:basedOn w:val="1"/>
    <w:next w:val="1"/>
    <w:qFormat/>
    <w:uiPriority w:val="99"/>
    <w:pPr>
      <w:ind w:left="864" w:right="864"/>
      <w:jc w:val="center"/>
    </w:pPr>
    <w:rPr>
      <w:i/>
      <w:iCs/>
      <w:color w:val="000000"/>
      <w:kern w:val="0"/>
    </w:rPr>
  </w:style>
  <w:style w:type="paragraph" w:styleId="7">
    <w:name w:val="footer"/>
    <w:basedOn w:val="1"/>
    <w:next w:val="1"/>
    <w:qFormat/>
    <w:uiPriority w:val="99"/>
    <w:pPr>
      <w:tabs>
        <w:tab w:val="center" w:pos="4153"/>
        <w:tab w:val="right" w:pos="8306"/>
      </w:tabs>
      <w:snapToGrid w:val="0"/>
    </w:pPr>
    <w:rPr>
      <w:sz w:val="18"/>
      <w:szCs w:val="20"/>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2023-07-20T01:37:00Z</dcterms:created>
  <dc:creator>Lenovo</dc:creator>
  <cp:lastModifiedBy>芷云</cp:lastModifiedBy>
  <dcterms:modified xsi:type="dcterms:W3CDTF">2023-07-20T06:54:36Z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AFF4DB0D07964EE9BD8AD791E2C11BEF_12</vt:lpwstr>
  </property>
</Properties>
</file>